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内灘町長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8" w:rightChars="42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令和６年能登半島地震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840" w:firstLineChars="4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840" w:firstLineChars="4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840" w:firstLineChars="4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番号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令和　　年　　月　　日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widowControl w:val="1"/>
        <w:ind w:firstLine="4830" w:firstLineChars="2300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内灘町長　　川　口　　克　則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default" w:ascii="ＭＳ ゴシック" w:hAnsi="ＭＳ ゴシック" w:eastAsia="ＭＳ ゴシック"/>
          <w:color w:val="000000"/>
          <w:kern w:val="0"/>
        </w:rPr>
        <w:br w:type="page"/>
      </w:r>
    </w:p>
    <w:p>
      <w:pPr>
        <w:pStyle w:val="0"/>
        <w:jc w:val="right"/>
        <w:rPr>
          <w:rFonts w:hint="default" w:ascii="Century" w:hAnsi="Century" w:eastAsia="梅PゴシックS4"/>
        </w:rPr>
      </w:pPr>
      <w:bookmarkStart w:id="0" w:name="__DdeLink__303_875111604"/>
      <w:r>
        <w:rPr>
          <w:rFonts w:hint="default" w:ascii="ＭＳ ゴシック" w:hAnsi="ＭＳ ゴシック" w:eastAsia="ＭＳ ゴシック"/>
          <w:sz w:val="18"/>
        </w:rPr>
        <w:t>〔申請書</w:t>
      </w:r>
      <w:r>
        <w:rPr>
          <w:rFonts w:hint="default" w:ascii="ＭＳ ゴシック" w:hAnsi="ＭＳ ゴシック" w:eastAsia="ＭＳ ゴシック"/>
          <w:sz w:val="18"/>
        </w:rPr>
        <w:t xml:space="preserve"> </w:t>
      </w:r>
      <w:r>
        <w:rPr>
          <w:rFonts w:hint="default" w:ascii="ＭＳ ゴシック" w:hAnsi="ＭＳ ゴシック" w:eastAsia="ＭＳ ゴシック"/>
          <w:sz w:val="18"/>
        </w:rPr>
        <w:t>様式第４－</w:t>
      </w:r>
      <w:r>
        <w:rPr>
          <w:rFonts w:hint="default" w:ascii="ＭＳ ゴシック" w:hAnsi="ＭＳ ゴシック" w:eastAsia="ＭＳ ゴシック"/>
          <w:sz w:val="18"/>
        </w:rPr>
        <w:t>①</w:t>
      </w:r>
      <w:r>
        <w:rPr>
          <w:rFonts w:hint="default" w:ascii="ＭＳ ゴシック" w:hAnsi="ＭＳ ゴシック" w:eastAsia="ＭＳ ゴシック"/>
          <w:sz w:val="18"/>
        </w:rPr>
        <w:t>添付書類〕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32"/>
          <w:u w:val="double" w:color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  <w:u w:val="double" w:color="auto"/>
        </w:rPr>
      </w:pPr>
      <w:r>
        <w:rPr>
          <w:rFonts w:hint="default" w:ascii="ＭＳ ゴシック" w:hAnsi="ＭＳ ゴシック" w:eastAsia="ＭＳ ゴシック"/>
          <w:sz w:val="32"/>
          <w:u w:val="double" w:color="auto"/>
        </w:rPr>
        <w:t>前期及び当期売上高比較表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firstLine="25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（単位：千円）</w:t>
      </w: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3965"/>
                <wp:effectExtent l="635" t="0" r="29845" b="10160"/>
                <wp:wrapNone/>
                <wp:docPr id="1026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251396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236.25pt,12.600000000000001pt" to="236.25pt,210.55pt">
                <v:fill/>
                <v:stroke endcap="flat"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1750"/>
        <w:rPr>
          <w:rFonts w:hint="default" w:ascii="ＭＳ ゴシック" w:hAnsi="ＭＳ ゴシック" w:eastAsia="ＭＳ ゴシック"/>
          <w:sz w:val="25"/>
          <w:u w:val="single" w:color="auto"/>
        </w:rPr>
      </w:pPr>
      <w:r>
        <w:rPr>
          <w:rFonts w:hint="default" w:ascii="ＭＳ ゴシック" w:hAnsi="ＭＳ ゴシック" w:eastAsia="ＭＳ ゴシック"/>
          <w:sz w:val="25"/>
          <w:u w:val="single" w:color="auto"/>
        </w:rPr>
        <w:t>前期売上高</w:t>
      </w:r>
      <w:r>
        <w:rPr>
          <w:rFonts w:hint="default" w:ascii="ＭＳ ゴシック" w:hAnsi="ＭＳ ゴシック" w:eastAsia="ＭＳ ゴシック"/>
          <w:sz w:val="25"/>
        </w:rPr>
        <w:t xml:space="preserve">  </w:t>
      </w:r>
      <w:r>
        <w:rPr>
          <w:rFonts w:hint="default" w:ascii="ＭＳ ゴシック" w:hAnsi="ＭＳ ゴシック" w:eastAsia="ＭＳ ゴシック"/>
          <w:sz w:val="25"/>
        </w:rPr>
        <w:t>　　　　　　　　　</w:t>
      </w:r>
      <w:r>
        <w:rPr>
          <w:rFonts w:hint="default" w:ascii="ＭＳ ゴシック" w:hAnsi="ＭＳ ゴシック" w:eastAsia="ＭＳ ゴシック"/>
          <w:sz w:val="18"/>
        </w:rPr>
        <w:t>　　　</w:t>
      </w:r>
      <w:r>
        <w:rPr>
          <w:rFonts w:hint="default" w:ascii="ＭＳ ゴシック" w:hAnsi="ＭＳ ゴシック" w:eastAsia="ＭＳ ゴシック"/>
          <w:sz w:val="25"/>
        </w:rPr>
        <w:t>　　　</w:t>
      </w:r>
      <w:r>
        <w:rPr>
          <w:rFonts w:hint="default" w:ascii="ＭＳ ゴシック" w:hAnsi="ＭＳ ゴシック" w:eastAsia="ＭＳ ゴシック"/>
          <w:sz w:val="25"/>
          <w:u w:val="single" w:color="auto"/>
        </w:rPr>
        <w:t>当期売上高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firstLine="25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　　　　</w:t>
      </w:r>
      <w:r>
        <w:rPr>
          <w:rFonts w:hint="default" w:ascii="ＭＳ ゴシック" w:hAnsi="ＭＳ ゴシック" w:eastAsia="ＭＳ ゴシック"/>
          <w:spacing w:val="100"/>
          <w:sz w:val="25"/>
        </w:rPr>
        <w:t>全体の売上</w:t>
      </w:r>
      <w:r>
        <w:rPr>
          <w:rFonts w:hint="default" w:ascii="ＭＳ ゴシック" w:hAnsi="ＭＳ ゴシック" w:eastAsia="ＭＳ ゴシック"/>
          <w:sz w:val="25"/>
        </w:rPr>
        <w:t>高　　　　　　</w:t>
      </w:r>
      <w:r>
        <w:rPr>
          <w:rFonts w:hint="default" w:ascii="ＭＳ ゴシック" w:hAnsi="ＭＳ ゴシック" w:eastAsia="ＭＳ ゴシック"/>
          <w:sz w:val="25"/>
        </w:rPr>
        <w:t xml:space="preserve">   </w:t>
      </w:r>
      <w:r>
        <w:rPr>
          <w:rFonts w:hint="default" w:ascii="ＭＳ ゴシック" w:hAnsi="ＭＳ ゴシック" w:eastAsia="ＭＳ ゴシック"/>
          <w:sz w:val="25"/>
        </w:rPr>
        <w:t>　　</w:t>
      </w:r>
      <w:r>
        <w:rPr>
          <w:rFonts w:hint="default" w:ascii="ＭＳ ゴシック" w:hAnsi="ＭＳ ゴシック" w:eastAsia="ＭＳ ゴシック"/>
          <w:sz w:val="25"/>
        </w:rPr>
        <w:t xml:space="preserve"> </w:t>
      </w:r>
      <w:r>
        <w:rPr>
          <w:rFonts w:hint="default" w:ascii="ＭＳ ゴシック" w:hAnsi="ＭＳ ゴシック" w:eastAsia="ＭＳ ゴシック"/>
          <w:spacing w:val="100"/>
          <w:sz w:val="25"/>
        </w:rPr>
        <w:t>全体の売上</w:t>
      </w:r>
      <w:r>
        <w:rPr>
          <w:rFonts w:hint="default" w:ascii="ＭＳ ゴシック" w:hAnsi="ＭＳ ゴシック" w:eastAsia="ＭＳ ゴシック"/>
          <w:sz w:val="25"/>
        </w:rPr>
        <w:t>高</w:t>
      </w:r>
    </w:p>
    <w:p>
      <w:pPr>
        <w:pStyle w:val="0"/>
        <w:ind w:firstLine="125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　　　</w:t>
      </w:r>
    </w:p>
    <w:p>
      <w:pPr>
        <w:pStyle w:val="0"/>
        <w:ind w:firstLine="7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年　　月　【Ｂ】　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令和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年　　月　【Ａ】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　　　</w:t>
      </w:r>
    </w:p>
    <w:p>
      <w:pPr>
        <w:pStyle w:val="0"/>
        <w:ind w:firstLine="2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　　　　　　　</w:t>
      </w:r>
    </w:p>
    <w:p>
      <w:pPr>
        <w:pStyle w:val="0"/>
        <w:ind w:firstLine="5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　年　　月　　　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令和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年　　月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　　</w:t>
      </w:r>
      <w:r>
        <w:rPr>
          <w:rFonts w:hint="default" w:ascii="ＭＳ ゴシック" w:hAnsi="ＭＳ ゴシック" w:eastAsia="ＭＳ ゴシック"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3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7" name="フリーフォーム 3" hidden="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3" hidden="1"/>
                      <wps:cNvSpPr>
                        <a:spLocks noSelect="1" noChangeArrowheads="1"/>
                      </wps:cNvSpPr>
                      <wps:spPr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21600 0 G0"/>
                            <a:gd name="G2" fmla="min G1 G0"/>
                            <a:gd name="G3" fmla="*/ G2 1 2"/>
                            <a:gd name="G4" fmla="+- 1800 0 0"/>
                            <a:gd name="G5" fmla="+- G0 0 G4"/>
                            <a:gd name="G6" fmla="+- 21600 0 G4"/>
                            <a:gd name="T0" fmla="*/ 45 256 1"/>
                            <a:gd name="T1" fmla="*/ 0 256 1"/>
                            <a:gd name="G7" fmla="+- 0 T0 T1"/>
                            <a:gd name="G8" fmla="cos 10800 G7"/>
                            <a:gd name="G9" fmla="sin G4 G7"/>
                            <a:gd name="G10" fmla="+- 0 G8 0"/>
                            <a:gd name="G11" fmla="+- G4 0 G9"/>
                            <a:gd name="G12" fmla="+- 21600 G9 G4"/>
                            <a:gd name="G13" fmla="+- 10800 0 0"/>
                            <a:gd name="G14" fmla="+- G4 0 0"/>
                            <a:gd name="G15" fmla="+- 10800 10800 0"/>
                            <a:gd name="G16" fmla="+- G4 G5 0"/>
                            <a:gd name="G17" fmla="+- 0 G15 10800"/>
                            <a:gd name="G18" fmla="+- G4 G16 0"/>
                            <a:gd name="G19" fmla="+- 0 10800 10800"/>
                            <a:gd name="G20" fmla="+- G4 G6 0"/>
                            <a:gd name="T2" fmla="*/ 0 w 21600"/>
                            <a:gd name="T3" fmla="*/ G11 h 21600"/>
                            <a:gd name="T4" fmla="*/ G10 w 21600"/>
                            <a:gd name="T5" fmla="*/ G1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2" t="T3" r="T4" b="T5"/>
                          <a:pathLst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3" style="visibility:hidden;mso-wrap-distance-right:9pt;mso-wrap-distance-bottom:0pt;margin-top:0pt;mso-position-vertical-relative:text;mso-position-horizontal-relative:text;position:absolute;height:50pt;mso-wrap-distance-top:0pt;width:50pt;mso-wrap-distance-left:9pt;margin-left:0pt;z-index:3;" o:spid="_x0000_s1027" o:allowincell="t" o:allowoverlap="t" filled="t" fillcolor="#ffffff" stroked="t" strokecolor="#000000" strokeweight="0.75pt" o:spt="100" path="m0,0nsl0,0c5965,0,10800,806,10800,1800l10800,9000c10800,9994,15635,10800,21600,10800c15635,10800,10800,11606,10800,12600l10800,19800c10800,20794,5965,21600,0,21600xem0,0nfl0,0c5965,0,10800,806,10800,1800l10800,9000c10800,9994,15635,10800,21600,10800c15635,10800,10800,11606,10800,12600l10800,19800c10800,20794,5965,21600,0,21600e">
                <v:path textboxrect="0,1794,10800,19806" o:connecttype="custom" o:connectlocs="21600,10800;10800,21600;0,10800;10800,0" o:connectangles="0,90,180,270"/>
                <v:fill/>
                <v:stroke miterlimit="8" filltype="solid"/>
                <v:textbox style="layout-flow:horizontal;"/>
                <v:imagedata o:title=""/>
                <o:lock v:ext="edit" selection="t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1765" cy="494665"/>
                <wp:effectExtent l="635" t="635" r="29845" b="10795"/>
                <wp:wrapNone/>
                <wp:docPr id="1028" name="フリーフォーム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フリーフォーム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765" cy="494665"/>
                        </a:xfrm>
                        <a:custGeom>
                          <a:avLst/>
                          <a:gdLst>
                            <a:gd name="G0" fmla="+- 10800 0 0"/>
                            <a:gd name="G1" fmla="+- 21600 0 G0"/>
                            <a:gd name="G2" fmla="min G1 G0"/>
                            <a:gd name="G3" fmla="*/ G2 1 2"/>
                            <a:gd name="G4" fmla="+- 1800 0 0"/>
                            <a:gd name="G5" fmla="+- G0 0 G4"/>
                            <a:gd name="G6" fmla="+- 21600 0 G4"/>
                            <a:gd name="T0" fmla="*/ 45 256 1"/>
                            <a:gd name="T1" fmla="*/ 0 256 1"/>
                            <a:gd name="G7" fmla="+- 0 T0 T1"/>
                            <a:gd name="G8" fmla="cos 10800 G7"/>
                            <a:gd name="G9" fmla="sin G4 G7"/>
                            <a:gd name="G10" fmla="+- 0 G8 0"/>
                            <a:gd name="G11" fmla="+- G4 0 G9"/>
                            <a:gd name="G12" fmla="+- 21600 G9 G4"/>
                            <a:gd name="G13" fmla="+- 10800 0 0"/>
                            <a:gd name="G14" fmla="+- G4 0 0"/>
                            <a:gd name="G15" fmla="+- 10800 10800 0"/>
                            <a:gd name="G16" fmla="+- G4 G5 0"/>
                            <a:gd name="G17" fmla="+- 0 G15 10800"/>
                            <a:gd name="G18" fmla="+- G4 G16 0"/>
                            <a:gd name="G19" fmla="+- 0 10800 10800"/>
                            <a:gd name="G20" fmla="+- G4 G6 0"/>
                            <a:gd name="T2" fmla="*/ 0 w 21600"/>
                            <a:gd name="T3" fmla="*/ G11 h 21600"/>
                            <a:gd name="T4" fmla="*/ G10 w 21600"/>
                            <a:gd name="T5" fmla="*/ G1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2" t="T3" r="T4" b="T5"/>
                          <a:pathLst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2" style="mso-wrap-distance-right:9pt;mso-wrap-distance-bottom:0pt;margin-top:6.1pt;mso-position-vertical-relative:text;mso-position-horizontal-relative:text;position:absolute;height:38.950000000000003pt;mso-wrap-distance-top:0pt;width:11.95pt;mso-wrap-distance-left:9pt;margin-left:339pt;z-index:4;" o:spid="_x0000_s1028" o:allowincell="t" o:allowoverlap="t" filled="f" stroked="t" strokecolor="#000000" strokeweight="0.99212598425196852pt" o:spt="100" path="m0,0nsl0,0c5965,0,10800,806,10800,1800l10800,9000c10800,9994,15635,10800,21600,10800c15635,10800,10800,11606,10800,12600l10800,19800c10800,20794,5965,21600,0,21600xem0,0nfl0,0c5965,0,10800,806,10800,1800l10800,9000c10800,9994,15635,10800,21600,10800c15635,10800,10800,11606,10800,12600l10800,19800c10800,20794,5965,21600,0,21600e">
                <v:path textboxrect="0,1794,10800,19806" o:connecttype="custom" o:connectlocs="21600,10800;10800,21600;0,10800;10800,0" o:connectangles="0,90,180,270"/>
                <v:fill/>
                <v:stroke joinstyle="round" endcap="fla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1765" cy="494665"/>
                <wp:effectExtent l="635" t="635" r="29845" b="10795"/>
                <wp:wrapNone/>
                <wp:docPr id="1029" name="フリーフォーム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フリーフォーム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765" cy="494665"/>
                        </a:xfrm>
                        <a:custGeom>
                          <a:avLst/>
                          <a:gdLst>
                            <a:gd name="G0" fmla="+- 10800 0 0"/>
                            <a:gd name="G1" fmla="+- 21600 0 G0"/>
                            <a:gd name="G2" fmla="min G1 G0"/>
                            <a:gd name="G3" fmla="*/ G2 1 2"/>
                            <a:gd name="G4" fmla="+- 1800 0 0"/>
                            <a:gd name="G5" fmla="+- G0 0 G4"/>
                            <a:gd name="G6" fmla="+- 21600 0 G4"/>
                            <a:gd name="T0" fmla="*/ 45 256 1"/>
                            <a:gd name="T1" fmla="*/ 0 256 1"/>
                            <a:gd name="G7" fmla="+- 0 T0 T1"/>
                            <a:gd name="G8" fmla="cos 10800 G7"/>
                            <a:gd name="G9" fmla="sin G4 G7"/>
                            <a:gd name="G10" fmla="+- 0 G8 0"/>
                            <a:gd name="G11" fmla="+- G4 0 G9"/>
                            <a:gd name="G12" fmla="+- 21600 G9 G4"/>
                            <a:gd name="G13" fmla="+- 10800 0 0"/>
                            <a:gd name="G14" fmla="+- G4 0 0"/>
                            <a:gd name="G15" fmla="+- 10800 10800 0"/>
                            <a:gd name="G16" fmla="+- G4 G5 0"/>
                            <a:gd name="G17" fmla="+- 0 G15 10800"/>
                            <a:gd name="G18" fmla="+- G4 G16 0"/>
                            <a:gd name="G19" fmla="+- 0 10800 10800"/>
                            <a:gd name="G20" fmla="+- G4 G6 0"/>
                            <a:gd name="T2" fmla="*/ 0 w 21600"/>
                            <a:gd name="T3" fmla="*/ G11 h 21600"/>
                            <a:gd name="T4" fmla="*/ G10 w 21600"/>
                            <a:gd name="T5" fmla="*/ G1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2" t="T3" r="T4" b="T5"/>
                          <a:pathLst>
                            <a:path w="21600" h="21600" stroke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806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94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606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94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1" style="mso-wrap-distance-right:9pt;mso-wrap-distance-bottom:0pt;margin-top:5.85pt;mso-position-vertical-relative:text;mso-position-horizontal-relative:text;position:absolute;height:38.950000000000003pt;mso-wrap-distance-top:0pt;width:11.95pt;mso-wrap-distance-left:9pt;margin-left:91.8pt;z-index:5;" o:spid="_x0000_s1029" o:allowincell="t" o:allowoverlap="t" filled="f" stroked="t" strokecolor="#000000" strokeweight="0.99212598425196852pt" o:spt="100" path="m0,0nsl0,0c5965,0,10800,806,10800,1800l10800,9000c10800,9994,15635,10800,21600,10800c15635,10800,10800,11606,10800,12600l10800,19800c10800,20794,5965,21600,0,21600xem0,0nfl0,0c5965,0,10800,806,10800,1800l10800,9000c10800,9994,15635,10800,21600,10800c15635,10800,10800,11606,10800,12600l10800,19800c10800,20794,5965,21600,0,21600e">
                <v:path textboxrect="0,1794,10800,19806" o:connecttype="custom" o:connectlocs="21600,10800;10800,21600;0,10800;10800,0" o:connectangles="0,90,180,270"/>
                <v:fill/>
                <v:stroke joinstyle="round" endcap="fla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　　　　　　　【Ｄ】　　　　　　　　　　　　　　　　　【Ｃ】</w:t>
      </w:r>
    </w:p>
    <w:p>
      <w:pPr>
        <w:pStyle w:val="0"/>
        <w:ind w:firstLine="50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　年　　月　　　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令和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年　　月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　　　　</w:t>
      </w:r>
    </w:p>
    <w:p>
      <w:pPr>
        <w:pStyle w:val="0"/>
        <w:ind w:firstLine="250"/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</w:pPr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>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     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 xml:space="preserve">  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>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 xml:space="preserve">               </w:t>
      </w:r>
    </w:p>
    <w:p>
      <w:pPr>
        <w:pStyle w:val="0"/>
        <w:ind w:firstLine="250"/>
        <w:rPr>
          <w:rFonts w:hint="default" w:ascii="ＭＳ ゴシック" w:hAnsi="ＭＳ ゴシック" w:eastAsia="ＭＳ ゴシック"/>
          <w:sz w:val="25"/>
          <w:u w:val="single" w:color="000000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　　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>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>　　　　　　千円</w:t>
      </w:r>
      <w:r>
        <w:rPr>
          <w:rFonts w:hint="default" w:ascii="ＭＳ ゴシック" w:hAnsi="ＭＳ ゴシック" w:eastAsia="ＭＳ ゴシック"/>
          <w:color w:val="000000"/>
          <w:sz w:val="25"/>
        </w:rPr>
        <w:t>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合　計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 </w:t>
      </w:r>
      <w:r>
        <w:rPr>
          <w:rFonts w:hint="default" w:ascii="ＭＳ ゴシック" w:hAnsi="ＭＳ ゴシック" w:eastAsia="ＭＳ ゴシック"/>
          <w:color w:val="000000"/>
          <w:sz w:val="25"/>
        </w:rPr>
        <w:t>　　　　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>　　　　　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>　千</w:t>
      </w:r>
      <w:r>
        <w:rPr>
          <w:rFonts w:hint="default" w:ascii="ＭＳ ゴシック" w:hAnsi="ＭＳ ゴシック" w:eastAsia="ＭＳ ゴシック"/>
          <w:sz w:val="25"/>
          <w:u w:val="single" w:color="000000"/>
        </w:rPr>
        <w:t>円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減少率　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（イ）最近１か月間の売上高等</w:t>
      </w:r>
    </w:p>
    <w:p>
      <w:pPr>
        <w:pStyle w:val="0"/>
        <w:ind w:firstLine="25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（Ｂ－Ａ）</w:t>
      </w:r>
      <w:r>
        <w:rPr>
          <w:rFonts w:hint="default" w:ascii="ＭＳ ゴシック" w:hAnsi="ＭＳ ゴシック" w:eastAsia="ＭＳ ゴシック"/>
          <w:sz w:val="25"/>
        </w:rPr>
        <w:t>÷</w:t>
      </w:r>
      <w:r>
        <w:rPr>
          <w:rFonts w:hint="default" w:ascii="ＭＳ ゴシック" w:hAnsi="ＭＳ ゴシック" w:eastAsia="ＭＳ ゴシック"/>
          <w:sz w:val="25"/>
        </w:rPr>
        <w:t>Ｂ</w:t>
      </w:r>
      <w:r>
        <w:rPr>
          <w:rFonts w:hint="default" w:ascii="ＭＳ ゴシック" w:hAnsi="ＭＳ ゴシック" w:eastAsia="ＭＳ ゴシック"/>
          <w:sz w:val="25"/>
        </w:rPr>
        <w:t>×100</w:t>
      </w:r>
      <w:r>
        <w:rPr>
          <w:rFonts w:hint="default" w:ascii="ＭＳ ゴシック" w:hAnsi="ＭＳ ゴシック" w:eastAsia="ＭＳ ゴシック"/>
          <w:sz w:val="25"/>
        </w:rPr>
        <w:t>　＝　</w:t>
      </w:r>
      <w:r>
        <w:rPr>
          <w:rFonts w:hint="default" w:ascii="ＭＳ ゴシック" w:hAnsi="ＭＳ ゴシック" w:eastAsia="ＭＳ ゴシック"/>
          <w:b w:val="1"/>
          <w:color w:val="000000"/>
          <w:sz w:val="25"/>
          <w:u w:val="thick" w:color="000000"/>
        </w:rPr>
        <w:t>▲</w:t>
      </w:r>
      <w:r>
        <w:rPr>
          <w:rFonts w:hint="default" w:ascii="ＭＳ ゴシック" w:hAnsi="ＭＳ ゴシック" w:eastAsia="ＭＳ ゴシック"/>
          <w:b w:val="1"/>
          <w:color w:val="000000"/>
          <w:sz w:val="25"/>
          <w:u w:val="thick" w:color="000000"/>
        </w:rPr>
        <w:t>　　　　　％</w:t>
      </w:r>
      <w:r>
        <w:rPr>
          <w:rFonts w:hint="default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default" w:ascii="ＭＳ ゴシック" w:hAnsi="ＭＳ ゴシック" w:eastAsia="ＭＳ ゴシック"/>
          <w:sz w:val="25"/>
        </w:rPr>
        <w:t>≧</w:t>
      </w:r>
      <w:r>
        <w:rPr>
          <w:rFonts w:hint="default" w:ascii="ＭＳ ゴシック" w:hAnsi="ＭＳ ゴシック" w:eastAsia="ＭＳ ゴシック"/>
          <w:sz w:val="25"/>
        </w:rPr>
        <w:t>　</w:t>
      </w:r>
      <w:r>
        <w:rPr>
          <w:rFonts w:hint="default" w:ascii="ＭＳ ゴシック" w:hAnsi="ＭＳ ゴシック" w:eastAsia="ＭＳ ゴシック"/>
          <w:sz w:val="25"/>
        </w:rPr>
        <w:t>▲</w:t>
      </w:r>
      <w:r>
        <w:rPr>
          <w:rFonts w:hint="default" w:ascii="ＭＳ ゴシック" w:hAnsi="ＭＳ ゴシック" w:eastAsia="ＭＳ ゴシック"/>
          <w:sz w:val="25"/>
        </w:rPr>
        <w:t>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（ロ）最近３か月間の売上高等の実績見込み</w:t>
      </w:r>
    </w:p>
    <w:p>
      <w:pPr>
        <w:pStyle w:val="0"/>
        <w:ind w:firstLine="250"/>
        <w:rPr>
          <w:rFonts w:hint="default" w:ascii="ＭＳ ゴシック" w:hAnsi="ＭＳ ゴシック" w:eastAsia="ＭＳ ゴシック"/>
          <w:sz w:val="25"/>
        </w:rPr>
      </w:pPr>
      <w:r>
        <w:rPr>
          <w:rFonts w:hint="default" w:ascii="ＭＳ ゴシック" w:hAnsi="ＭＳ ゴシック" w:eastAsia="ＭＳ ゴシック"/>
          <w:sz w:val="25"/>
        </w:rPr>
        <w:t>（（Ｂ＋Ｄ）－（Ａ＋Ｃ））</w:t>
      </w:r>
      <w:r>
        <w:rPr>
          <w:rFonts w:hint="default" w:ascii="ＭＳ ゴシック" w:hAnsi="ＭＳ ゴシック" w:eastAsia="ＭＳ ゴシック"/>
          <w:sz w:val="25"/>
        </w:rPr>
        <w:t>÷</w:t>
      </w:r>
      <w:r>
        <w:rPr>
          <w:rFonts w:hint="default" w:ascii="ＭＳ ゴシック" w:hAnsi="ＭＳ ゴシック" w:eastAsia="ＭＳ ゴシック"/>
          <w:sz w:val="25"/>
        </w:rPr>
        <w:t>（Ｂ＋Ｄ）</w:t>
      </w:r>
      <w:r>
        <w:rPr>
          <w:rFonts w:hint="default" w:ascii="ＭＳ ゴシック" w:hAnsi="ＭＳ ゴシック" w:eastAsia="ＭＳ ゴシック"/>
          <w:sz w:val="25"/>
        </w:rPr>
        <w:t>×100</w:t>
      </w:r>
      <w:r>
        <w:rPr>
          <w:rFonts w:hint="default" w:ascii="ＭＳ ゴシック" w:hAnsi="ＭＳ ゴシック" w:eastAsia="ＭＳ ゴシック"/>
          <w:sz w:val="25"/>
        </w:rPr>
        <w:t>＝　</w:t>
      </w:r>
      <w:r>
        <w:rPr>
          <w:rFonts w:hint="default" w:ascii="ＭＳ ゴシック" w:hAnsi="ＭＳ ゴシック" w:eastAsia="ＭＳ ゴシック"/>
          <w:b w:val="1"/>
          <w:color w:val="000000"/>
          <w:sz w:val="25"/>
          <w:u w:val="thick" w:color="000000"/>
        </w:rPr>
        <w:t>▲</w:t>
      </w:r>
      <w:r>
        <w:rPr>
          <w:rFonts w:hint="default" w:ascii="ＭＳ ゴシック" w:hAnsi="ＭＳ ゴシック" w:eastAsia="ＭＳ ゴシック"/>
          <w:b w:val="1"/>
          <w:color w:val="000000"/>
          <w:sz w:val="25"/>
          <w:u w:val="thick" w:color="000000"/>
        </w:rPr>
        <w:t>　　　　　％</w:t>
      </w:r>
      <w:r>
        <w:rPr>
          <w:rFonts w:hint="default" w:ascii="ＭＳ ゴシック" w:hAnsi="ＭＳ ゴシック" w:eastAsia="ＭＳ ゴシック"/>
          <w:color w:val="000000"/>
          <w:sz w:val="25"/>
          <w:u w:val="thick" w:color="auto"/>
        </w:rPr>
        <w:t>　</w:t>
      </w:r>
      <w:r>
        <w:rPr>
          <w:rFonts w:hint="default" w:ascii="ＭＳ ゴシック" w:hAnsi="ＭＳ ゴシック" w:eastAsia="ＭＳ ゴシック"/>
          <w:sz w:val="25"/>
        </w:rPr>
        <w:t>≧</w:t>
      </w:r>
      <w:r>
        <w:rPr>
          <w:rFonts w:hint="default" w:ascii="ＭＳ ゴシック" w:hAnsi="ＭＳ ゴシック" w:eastAsia="ＭＳ ゴシック"/>
          <w:sz w:val="25"/>
        </w:rPr>
        <w:t>　</w:t>
      </w:r>
      <w:r>
        <w:rPr>
          <w:rFonts w:hint="default" w:ascii="ＭＳ ゴシック" w:hAnsi="ＭＳ ゴシック" w:eastAsia="ＭＳ ゴシック"/>
          <w:sz w:val="25"/>
        </w:rPr>
        <w:t>▲</w:t>
      </w:r>
      <w:r>
        <w:rPr>
          <w:rFonts w:hint="default" w:ascii="ＭＳ ゴシック" w:hAnsi="ＭＳ ゴシック" w:eastAsia="ＭＳ ゴシック"/>
          <w:sz w:val="25"/>
        </w:rPr>
        <w:t>２０．０％</w:t>
      </w:r>
    </w:p>
    <w:p>
      <w:pPr>
        <w:pStyle w:val="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注１．最近１か月分実績並びに以後２か月間の見込み及び前年同期分の売上高を計上すること。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注２．当該月の各試算表等を添付すること。</w:t>
      </w:r>
    </w:p>
    <w:p>
      <w:pPr>
        <w:pStyle w:val="0"/>
        <w:ind w:left="945" w:firstLine="25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firstLine="250"/>
        <w:rPr>
          <w:rFonts w:hint="default" w:ascii="ＭＳ ゴシック" w:hAnsi="ＭＳ ゴシック" w:eastAsia="ＭＳ ゴシック"/>
          <w:sz w:val="25"/>
        </w:rPr>
      </w:pPr>
    </w:p>
    <w:p>
      <w:pPr>
        <w:pStyle w:val="0"/>
        <w:ind w:left="945" w:firstLine="2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令和　　年　　月　　日</w:t>
      </w:r>
    </w:p>
    <w:p>
      <w:pPr>
        <w:pStyle w:val="0"/>
        <w:ind w:left="945" w:firstLine="250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上記のとおり相違ありません。</w:t>
      </w:r>
    </w:p>
    <w:p>
      <w:pPr>
        <w:pStyle w:val="0"/>
        <w:ind w:left="945" w:firstLine="250"/>
        <w:rPr>
          <w:rFonts w:hint="default" w:ascii="ＭＳ ゴシック" w:hAnsi="ＭＳ ゴシック" w:eastAsia="ＭＳ ゴシック"/>
          <w:color w:val="000000"/>
          <w:sz w:val="25"/>
        </w:rPr>
      </w:pPr>
    </w:p>
    <w:p>
      <w:pPr>
        <w:pStyle w:val="0"/>
        <w:ind w:left="945" w:firstLine="35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住　　所　</w:t>
      </w:r>
    </w:p>
    <w:p>
      <w:pPr>
        <w:pStyle w:val="0"/>
        <w:ind w:left="945" w:firstLine="3500"/>
        <w:jc w:val="left"/>
        <w:rPr>
          <w:rFonts w:hint="default" w:ascii="ＭＳ ゴシック" w:hAnsi="ＭＳ ゴシック" w:eastAsia="ＭＳ ゴシック"/>
          <w:color w:val="000000"/>
          <w:sz w:val="25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会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社</w:t>
      </w:r>
      <w:r>
        <w:rPr>
          <w:rFonts w:hint="default" w:ascii="ＭＳ ゴシック" w:hAnsi="ＭＳ ゴシック" w:eastAsia="ＭＳ ゴシック"/>
          <w:color w:val="000000"/>
          <w:sz w:val="25"/>
        </w:rPr>
        <w:t xml:space="preserve"> </w:t>
      </w:r>
      <w:r>
        <w:rPr>
          <w:rFonts w:hint="default" w:ascii="ＭＳ ゴシック" w:hAnsi="ＭＳ ゴシック" w:eastAsia="ＭＳ ゴシック"/>
          <w:color w:val="000000"/>
          <w:sz w:val="25"/>
        </w:rPr>
        <w:t>名　</w:t>
      </w:r>
    </w:p>
    <w:p>
      <w:pPr>
        <w:pStyle w:val="0"/>
        <w:ind w:left="945"/>
        <w:jc w:val="left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sz w:val="25"/>
        </w:rPr>
        <w:t>　　　　　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>代表者名　　　　　　　　　　　　</w:t>
      </w:r>
      <w:r>
        <w:rPr>
          <w:rFonts w:hint="default" w:ascii="ＭＳ ゴシック" w:hAnsi="ＭＳ ゴシック" w:eastAsia="ＭＳ ゴシック"/>
          <w:color w:val="000000"/>
          <w:sz w:val="25"/>
          <w:u w:val="single" w:color="000000"/>
        </w:rPr>
        <w:t>　</w:t>
      </w:r>
      <w:bookmarkEnd w:id="0"/>
      <w:r>
        <w:rPr>
          <w:rFonts w:hint="default" w:ascii="ＭＳ ゴシック" w:hAnsi="ＭＳ ゴシック" w:eastAsia="ＭＳ ゴシック"/>
          <w:color w:val="000000"/>
          <w:sz w:val="25"/>
          <w:u w:val="single" w:color="auto"/>
        </w:rPr>
        <w:t>　</w:t>
      </w:r>
      <w:bookmarkStart w:id="1" w:name="_GoBack"/>
      <w:bookmarkEnd w:id="1"/>
    </w:p>
    <w:sectPr>
      <w:pgSz w:w="11906" w:h="16838"/>
      <w:pgMar w:top="1134" w:right="1134" w:bottom="1134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梅PゴシックS4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 w:customStyle="1">
    <w:name w:val="枠の内容"/>
    <w:basedOn w:val="0"/>
    <w:next w:val="43"/>
    <w:link w:val="0"/>
    <w:uiPriority w:val="0"/>
    <w:pPr>
      <w:suppressAutoHyphens w:val="1"/>
    </w:pPr>
    <w:rPr>
      <w:rFonts w:ascii="Century" w:hAnsi="Century" w:eastAsia="ＭＳ 明朝"/>
      <w:kern w:val="0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2</Pages>
  <Words>4</Words>
  <Characters>804</Characters>
  <Application>JUST Note</Application>
  <Lines>90</Lines>
  <Paragraphs>62</Paragraphs>
  <Company>経済産業省</Company>
  <CharactersWithSpaces>1843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Administrator</cp:lastModifiedBy>
  <cp:lastPrinted>2021-09-15T23:48:59Z</cp:lastPrinted>
  <dcterms:created xsi:type="dcterms:W3CDTF">2020-08-03T01:20:00Z</dcterms:created>
  <dcterms:modified xsi:type="dcterms:W3CDTF">2024-02-01T06:20:28Z</dcterms:modified>
  <cp:revision>7</cp:revision>
</cp:coreProperties>
</file>