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230" w:rsidRDefault="00DB66F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2F6230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230" w:rsidRDefault="002F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2F6230" w:rsidRDefault="002F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2F6230" w:rsidRDefault="00DB66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</w:t>
            </w:r>
          </w:p>
          <w:p w:rsidR="002F6230" w:rsidRDefault="00DB6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規定による認定申請書</w:t>
            </w:r>
          </w:p>
          <w:p w:rsidR="002F6230" w:rsidRDefault="002F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2F6230" w:rsidRDefault="00DB6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　　　　　　　　　　年　　月　　日</w:t>
            </w:r>
          </w:p>
          <w:p w:rsidR="002F6230" w:rsidRDefault="002F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2F6230" w:rsidRDefault="00DB6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内灘町長　殿</w:t>
            </w:r>
          </w:p>
          <w:p w:rsidR="002F6230" w:rsidRDefault="002F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2F6230" w:rsidRDefault="002F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2F6230" w:rsidRDefault="00DB6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申請者</w:t>
            </w:r>
          </w:p>
          <w:p w:rsidR="002F6230" w:rsidRDefault="00DB6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2F6230" w:rsidRDefault="00DB6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2F6230" w:rsidRDefault="002F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2F6230" w:rsidRDefault="00DB6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42" w:right="8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令和６年能登半島地震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2F6230" w:rsidRDefault="002F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2F6230" w:rsidRDefault="00DB6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2F6230" w:rsidRDefault="002F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2F6230" w:rsidRDefault="00DB6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00" w:firstLine="8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2F6230" w:rsidRDefault="00DB6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00" w:firstLine="8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2F6230" w:rsidRDefault="00DB6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（イ）最近１か月間の売上高等</w:t>
            </w:r>
          </w:p>
          <w:p w:rsidR="002F6230" w:rsidRDefault="00DB6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2F6230" w:rsidRDefault="00DB6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2F6230" w:rsidRDefault="00DB6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2F6230" w:rsidRDefault="00DB6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Ａ：災害等の発生における最近１か月間の売上高等</w:t>
            </w:r>
          </w:p>
          <w:p w:rsidR="002F6230" w:rsidRDefault="00DB6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2F6230" w:rsidRDefault="00DB6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2F6230" w:rsidRDefault="00DB6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2F6230" w:rsidRDefault="00DB6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2F6230" w:rsidRDefault="00DB6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2F6230" w:rsidRDefault="00DB6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2F6230" w:rsidRDefault="00DB6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2F6230" w:rsidRDefault="002F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2F6230" w:rsidRDefault="00DB6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Ｃ：Ａの期間後２か月間の見込み売上高等</w:t>
            </w:r>
          </w:p>
          <w:p w:rsidR="002F6230" w:rsidRDefault="00DB6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2F6230" w:rsidRDefault="00DB6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2F6230" w:rsidRDefault="00DB6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2F6230" w:rsidRDefault="00DB66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00" w:firstLine="8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2F6230" w:rsidRDefault="002F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2F6230" w:rsidRDefault="002F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2F6230" w:rsidRDefault="00DB66F2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2F6230" w:rsidRDefault="00DB66F2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2F6230" w:rsidRDefault="00DB66F2" w:rsidP="00BB717B">
      <w:pPr>
        <w:suppressAutoHyphens/>
        <w:wordWrap w:val="0"/>
        <w:spacing w:line="260" w:lineRule="exact"/>
        <w:ind w:left="630" w:hangingChars="300" w:hanging="6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</w:t>
      </w:r>
      <w:r w:rsidR="00BB717B">
        <w:rPr>
          <w:rFonts w:ascii="ＭＳ ゴシック" w:eastAsia="ＭＳ ゴシック" w:hAnsi="ＭＳ ゴシック" w:hint="eastAsia"/>
          <w:color w:val="000000"/>
          <w:kern w:val="0"/>
        </w:rPr>
        <w:t>た日から３０日以内に</w:t>
      </w:r>
      <w:r>
        <w:rPr>
          <w:rFonts w:ascii="ＭＳ ゴシック" w:eastAsia="ＭＳ ゴシック" w:hAnsi="ＭＳ ゴシック" w:hint="eastAsia"/>
          <w:color w:val="000000"/>
          <w:kern w:val="0"/>
        </w:rPr>
        <w:t>金融機関又は信用保証協会に対して、経営安定関連保証の申込みを行うことが必要です。</w:t>
      </w:r>
    </w:p>
    <w:p w:rsidR="002F6230" w:rsidRDefault="002F623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2F6230" w:rsidRDefault="00DB66F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番号</w:t>
      </w:r>
    </w:p>
    <w:p w:rsidR="002F6230" w:rsidRDefault="00DB66F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令和　　年　　月　　日</w:t>
      </w:r>
    </w:p>
    <w:p w:rsidR="002F6230" w:rsidRDefault="00DB66F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申請のとおり、相違ないことを認定します。</w:t>
      </w:r>
    </w:p>
    <w:p w:rsidR="002F6230" w:rsidRDefault="00DB66F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（注）本認定書の有効期間：令和　　年　　月　　日から令和　　年　　月　　日まで</w:t>
      </w:r>
    </w:p>
    <w:p w:rsidR="002F6230" w:rsidRDefault="002F623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2F6230" w:rsidRDefault="002F623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2F6230" w:rsidRDefault="00DB66F2">
      <w:pPr>
        <w:widowControl/>
        <w:ind w:firstLineChars="2300" w:firstLine="4830"/>
        <w:jc w:val="left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内灘町長　　</w:t>
      </w:r>
      <w:r w:rsidR="00524428">
        <w:rPr>
          <w:rFonts w:ascii="ＭＳ ゴシック" w:eastAsia="ＭＳ ゴシック" w:hAnsi="ＭＳ ゴシック" w:hint="eastAsia"/>
          <w:color w:val="000000"/>
          <w:kern w:val="0"/>
        </w:rPr>
        <w:t>生　田　　勇　人</w:t>
      </w:r>
      <w:bookmarkStart w:id="0" w:name="_GoBack"/>
      <w:bookmarkEnd w:id="0"/>
    </w:p>
    <w:p w:rsidR="002F6230" w:rsidRDefault="00DB66F2">
      <w:pPr>
        <w:widowControl/>
        <w:jc w:val="left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/>
          <w:color w:val="000000"/>
          <w:kern w:val="0"/>
        </w:rPr>
        <w:br w:type="page"/>
      </w:r>
    </w:p>
    <w:p w:rsidR="002F6230" w:rsidRDefault="00DB66F2">
      <w:pPr>
        <w:jc w:val="right"/>
        <w:rPr>
          <w:rFonts w:ascii="Century" w:eastAsia="梅PゴシックS4" w:hAnsi="Century"/>
        </w:rPr>
      </w:pPr>
      <w:bookmarkStart w:id="1" w:name="__DdeLink__303_875111604"/>
      <w:r>
        <w:rPr>
          <w:rFonts w:ascii="ＭＳ ゴシック" w:eastAsia="ＭＳ ゴシック" w:hAnsi="ＭＳ ゴシック"/>
          <w:sz w:val="18"/>
        </w:rPr>
        <w:lastRenderedPageBreak/>
        <w:t>〔申請書 様式第４－①添付書類〕</w:t>
      </w:r>
    </w:p>
    <w:p w:rsidR="002F6230" w:rsidRDefault="002F6230">
      <w:pPr>
        <w:jc w:val="right"/>
        <w:rPr>
          <w:rFonts w:ascii="ＭＳ ゴシック" w:eastAsia="ＭＳ ゴシック" w:hAnsi="ＭＳ ゴシック"/>
          <w:sz w:val="32"/>
          <w:u w:val="double"/>
        </w:rPr>
      </w:pPr>
    </w:p>
    <w:p w:rsidR="002F6230" w:rsidRDefault="00DB66F2">
      <w:pPr>
        <w:jc w:val="center"/>
        <w:rPr>
          <w:rFonts w:ascii="ＭＳ ゴシック" w:eastAsia="ＭＳ ゴシック" w:hAnsi="ＭＳ ゴシック"/>
          <w:sz w:val="32"/>
          <w:u w:val="double"/>
        </w:rPr>
      </w:pPr>
      <w:r>
        <w:rPr>
          <w:rFonts w:ascii="ＭＳ ゴシック" w:eastAsia="ＭＳ ゴシック" w:hAnsi="ＭＳ ゴシック"/>
          <w:sz w:val="32"/>
          <w:u w:val="double"/>
        </w:rPr>
        <w:t>前期及び当期売上高比較表</w:t>
      </w:r>
    </w:p>
    <w:p w:rsidR="002F6230" w:rsidRDefault="002F6230">
      <w:pPr>
        <w:rPr>
          <w:rFonts w:ascii="ＭＳ ゴシック" w:eastAsia="ＭＳ ゴシック" w:hAnsi="ＭＳ ゴシック"/>
        </w:rPr>
      </w:pPr>
    </w:p>
    <w:p w:rsidR="002F6230" w:rsidRDefault="00DB66F2">
      <w:pPr>
        <w:ind w:firstLine="25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（単位：千円）</w: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160020</wp:posOffset>
                </wp:positionV>
                <wp:extent cx="0" cy="2513965"/>
                <wp:effectExtent l="635" t="0" r="29845" b="10160"/>
                <wp:wrapNone/>
                <wp:docPr id="1026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396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0.75pt" o:spt="20" from="236.25pt,12.600000000000001pt" to="236.25pt,210.55pt">
                <v:fill/>
                <v:stroke endcap="flat" dashstyle="dash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 w:rsidR="002F6230" w:rsidRDefault="00DB66F2">
      <w:pPr>
        <w:ind w:firstLine="1750"/>
        <w:rPr>
          <w:rFonts w:ascii="ＭＳ ゴシック" w:eastAsia="ＭＳ ゴシック" w:hAnsi="ＭＳ ゴシック"/>
          <w:sz w:val="25"/>
          <w:u w:val="single"/>
        </w:rPr>
      </w:pPr>
      <w:r>
        <w:rPr>
          <w:rFonts w:ascii="ＭＳ ゴシック" w:eastAsia="ＭＳ ゴシック" w:hAnsi="ＭＳ ゴシック"/>
          <w:sz w:val="25"/>
          <w:u w:val="single"/>
        </w:rPr>
        <w:t>前期売上高</w:t>
      </w:r>
      <w:r>
        <w:rPr>
          <w:rFonts w:ascii="ＭＳ ゴシック" w:eastAsia="ＭＳ ゴシック" w:hAnsi="ＭＳ ゴシック"/>
          <w:sz w:val="25"/>
        </w:rPr>
        <w:t xml:space="preserve">  　　　　　　　　　</w:t>
      </w:r>
      <w:r>
        <w:rPr>
          <w:rFonts w:ascii="ＭＳ ゴシック" w:eastAsia="ＭＳ ゴシック" w:hAnsi="ＭＳ ゴシック"/>
          <w:sz w:val="18"/>
        </w:rPr>
        <w:t xml:space="preserve">　　　</w:t>
      </w:r>
      <w:r>
        <w:rPr>
          <w:rFonts w:ascii="ＭＳ ゴシック" w:eastAsia="ＭＳ ゴシック" w:hAnsi="ＭＳ ゴシック"/>
          <w:sz w:val="25"/>
        </w:rPr>
        <w:t xml:space="preserve">　　　</w:t>
      </w:r>
      <w:r>
        <w:rPr>
          <w:rFonts w:ascii="ＭＳ ゴシック" w:eastAsia="ＭＳ ゴシック" w:hAnsi="ＭＳ ゴシック"/>
          <w:sz w:val="25"/>
          <w:u w:val="single"/>
        </w:rPr>
        <w:t>当期売上高</w:t>
      </w:r>
    </w:p>
    <w:p w:rsidR="002F6230" w:rsidRDefault="002F6230">
      <w:pPr>
        <w:rPr>
          <w:rFonts w:ascii="ＭＳ ゴシック" w:eastAsia="ＭＳ ゴシック" w:hAnsi="ＭＳ ゴシック"/>
          <w:sz w:val="25"/>
        </w:rPr>
      </w:pPr>
    </w:p>
    <w:p w:rsidR="002F6230" w:rsidRDefault="00DB66F2">
      <w:pPr>
        <w:ind w:firstLine="250"/>
        <w:rPr>
          <w:rFonts w:ascii="ＭＳ ゴシック" w:eastAsia="ＭＳ ゴシック" w:hAnsi="ＭＳ ゴシック"/>
          <w:sz w:val="25"/>
        </w:rPr>
      </w:pPr>
      <w:r>
        <w:rPr>
          <w:rFonts w:ascii="ＭＳ ゴシック" w:eastAsia="ＭＳ ゴシック" w:hAnsi="ＭＳ ゴシック"/>
          <w:sz w:val="25"/>
        </w:rPr>
        <w:t xml:space="preserve">　　　　</w:t>
      </w:r>
      <w:r>
        <w:rPr>
          <w:rFonts w:ascii="ＭＳ ゴシック" w:eastAsia="ＭＳ ゴシック" w:hAnsi="ＭＳ ゴシック"/>
          <w:spacing w:val="100"/>
          <w:sz w:val="25"/>
        </w:rPr>
        <w:t>全体の売上</w:t>
      </w:r>
      <w:r>
        <w:rPr>
          <w:rFonts w:ascii="ＭＳ ゴシック" w:eastAsia="ＭＳ ゴシック" w:hAnsi="ＭＳ ゴシック"/>
          <w:sz w:val="25"/>
        </w:rPr>
        <w:t xml:space="preserve">高　　　　　　   　　 </w:t>
      </w:r>
      <w:r>
        <w:rPr>
          <w:rFonts w:ascii="ＭＳ ゴシック" w:eastAsia="ＭＳ ゴシック" w:hAnsi="ＭＳ ゴシック"/>
          <w:spacing w:val="100"/>
          <w:sz w:val="25"/>
        </w:rPr>
        <w:t>全体の売上</w:t>
      </w:r>
      <w:r>
        <w:rPr>
          <w:rFonts w:ascii="ＭＳ ゴシック" w:eastAsia="ＭＳ ゴシック" w:hAnsi="ＭＳ ゴシック"/>
          <w:sz w:val="25"/>
        </w:rPr>
        <w:t>高</w:t>
      </w:r>
    </w:p>
    <w:p w:rsidR="002F6230" w:rsidRDefault="00DB66F2">
      <w:pPr>
        <w:ind w:firstLine="1250"/>
        <w:rPr>
          <w:rFonts w:ascii="ＭＳ ゴシック" w:eastAsia="ＭＳ ゴシック" w:hAnsi="ＭＳ ゴシック"/>
          <w:sz w:val="25"/>
        </w:rPr>
      </w:pPr>
      <w:r>
        <w:rPr>
          <w:rFonts w:ascii="ＭＳ ゴシック" w:eastAsia="ＭＳ ゴシック" w:hAnsi="ＭＳ ゴシック"/>
          <w:sz w:val="25"/>
        </w:rPr>
        <w:t xml:space="preserve">　　　</w:t>
      </w:r>
    </w:p>
    <w:p w:rsidR="002F6230" w:rsidRDefault="00DB66F2">
      <w:pPr>
        <w:ind w:firstLine="750"/>
        <w:rPr>
          <w:rFonts w:ascii="ＭＳ ゴシック" w:eastAsia="ＭＳ ゴシック" w:hAnsi="ＭＳ ゴシック"/>
          <w:color w:val="000000"/>
          <w:sz w:val="25"/>
        </w:rPr>
      </w:pPr>
      <w:r>
        <w:rPr>
          <w:rFonts w:ascii="ＭＳ ゴシック" w:eastAsia="ＭＳ ゴシック" w:hAnsi="ＭＳ ゴシック"/>
          <w:color w:val="000000"/>
          <w:sz w:val="25"/>
        </w:rPr>
        <w:t xml:space="preserve">年　　月　【Ｂ】　　　　　　　　 令和　 年　　月　【Ａ】　　　　 　　　</w:t>
      </w:r>
    </w:p>
    <w:p w:rsidR="002F6230" w:rsidRDefault="00DB66F2">
      <w:pPr>
        <w:ind w:firstLine="250"/>
        <w:rPr>
          <w:rFonts w:ascii="ＭＳ ゴシック" w:eastAsia="ＭＳ ゴシック" w:hAnsi="ＭＳ ゴシック"/>
          <w:color w:val="000000"/>
          <w:sz w:val="25"/>
        </w:rPr>
      </w:pPr>
      <w:r>
        <w:rPr>
          <w:rFonts w:ascii="ＭＳ ゴシック" w:eastAsia="ＭＳ ゴシック" w:hAnsi="ＭＳ ゴシック"/>
          <w:color w:val="000000"/>
          <w:sz w:val="25"/>
        </w:rPr>
        <w:t xml:space="preserve">　　　　　　　</w:t>
      </w:r>
    </w:p>
    <w:p w:rsidR="002F6230" w:rsidRDefault="00DB66F2">
      <w:pPr>
        <w:ind w:firstLine="500"/>
        <w:rPr>
          <w:rFonts w:ascii="ＭＳ ゴシック" w:eastAsia="ＭＳ ゴシック" w:hAnsi="ＭＳ ゴシック"/>
          <w:color w:val="000000"/>
          <w:sz w:val="25"/>
        </w:rPr>
      </w:pPr>
      <w:r>
        <w:rPr>
          <w:rFonts w:ascii="ＭＳ ゴシック" w:eastAsia="ＭＳ ゴシック" w:hAnsi="ＭＳ ゴシック"/>
          <w:color w:val="000000"/>
          <w:sz w:val="25"/>
        </w:rPr>
        <w:t xml:space="preserve">　年　　月　　　　　　　　　　　　 令和　 年　　月　　　　　　　　　 　　</w:t>
      </w:r>
      <w:r>
        <w:rPr>
          <w:rFonts w:ascii="ＭＳ ゴシック" w:eastAsia="ＭＳ ゴシック" w:hAnsi="ＭＳ ゴシック"/>
          <w:noProof/>
          <w:color w:val="000000"/>
          <w:sz w:val="25"/>
        </w:rPr>
        <mc:AlternateContent>
          <mc:Choice Requires="wps">
            <w:drawing>
              <wp:anchor distT="0" distB="0" distL="114300" distR="114300" simplePos="0" relativeHeight="3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27" name="フリーフォーム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10800 0 0"/>
                            <a:gd name="G1" fmla="+- 21600 0 G0"/>
                            <a:gd name="G2" fmla="min G1 G0"/>
                            <a:gd name="G3" fmla="*/ G2 1 2"/>
                            <a:gd name="G4" fmla="+- 1800 0 0"/>
                            <a:gd name="G5" fmla="+- G0 0 G4"/>
                            <a:gd name="G6" fmla="+- 21600 0 G4"/>
                            <a:gd name="T0" fmla="*/ 45 256 1"/>
                            <a:gd name="T1" fmla="*/ 0 256 1"/>
                            <a:gd name="G7" fmla="+- 0 T0 T1"/>
                            <a:gd name="G8" fmla="cos 10800 G7"/>
                            <a:gd name="G9" fmla="sin G4 G7"/>
                            <a:gd name="G10" fmla="+- 0 G8 0"/>
                            <a:gd name="G11" fmla="+- G4 0 G9"/>
                            <a:gd name="G12" fmla="+- 21600 G9 G4"/>
                            <a:gd name="G13" fmla="+- 10800 0 0"/>
                            <a:gd name="G14" fmla="+- G4 0 0"/>
                            <a:gd name="G15" fmla="+- 10800 10800 0"/>
                            <a:gd name="G16" fmla="+- G4 G5 0"/>
                            <a:gd name="G17" fmla="+- 0 G15 10800"/>
                            <a:gd name="G18" fmla="+- G4 G16 0"/>
                            <a:gd name="G19" fmla="+- 0 10800 10800"/>
                            <a:gd name="G20" fmla="+- G4 G6 0"/>
                            <a:gd name="T2" fmla="*/ 0 w 21600"/>
                            <a:gd name="T3" fmla="*/ G11 h 21600"/>
                            <a:gd name="T4" fmla="*/ G10 w 21600"/>
                            <a:gd name="T5" fmla="*/ G12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2" t="T3" r="T4" b="T5"/>
                          <a:pathLst>
                            <a:path w="21600" h="21600" stroke="0">
                              <a:moveTo>
                                <a:pt x="0" y="0"/>
                              </a:moveTo>
                              <a:cubicBezTo>
                                <a:pt x="5965" y="0"/>
                                <a:pt x="10800" y="806"/>
                                <a:pt x="10800" y="1800"/>
                              </a:cubicBezTo>
                              <a:lnTo>
                                <a:pt x="10800" y="9000"/>
                              </a:lnTo>
                              <a:cubicBezTo>
                                <a:pt x="10800" y="9994"/>
                                <a:pt x="15635" y="10800"/>
                                <a:pt x="21600" y="10800"/>
                              </a:cubicBezTo>
                              <a:cubicBezTo>
                                <a:pt x="15635" y="10800"/>
                                <a:pt x="10800" y="11606"/>
                                <a:pt x="10800" y="12600"/>
                              </a:cubicBezTo>
                              <a:lnTo>
                                <a:pt x="10800" y="19800"/>
                              </a:lnTo>
                              <a:cubicBezTo>
                                <a:pt x="10800" y="20794"/>
                                <a:pt x="5965" y="21600"/>
                                <a:pt x="0" y="21600"/>
                              </a:cubicBezTo>
                              <a:close/>
                            </a:path>
                            <a:path w="21600" h="21600" fill="none">
                              <a:moveTo>
                                <a:pt x="0" y="0"/>
                              </a:moveTo>
                              <a:cubicBezTo>
                                <a:pt x="5965" y="0"/>
                                <a:pt x="10800" y="806"/>
                                <a:pt x="10800" y="1800"/>
                              </a:cubicBezTo>
                              <a:lnTo>
                                <a:pt x="10800" y="9000"/>
                              </a:lnTo>
                              <a:cubicBezTo>
                                <a:pt x="10800" y="9994"/>
                                <a:pt x="15635" y="10800"/>
                                <a:pt x="21600" y="10800"/>
                              </a:cubicBezTo>
                              <a:cubicBezTo>
                                <a:pt x="15635" y="10800"/>
                                <a:pt x="10800" y="11606"/>
                                <a:pt x="10800" y="12600"/>
                              </a:cubicBezTo>
                              <a:lnTo>
                                <a:pt x="10800" y="19800"/>
                              </a:lnTo>
                              <a:cubicBezTo>
                                <a:pt x="10800" y="20794"/>
                                <a:pt x="5965" y="21600"/>
                                <a:pt x="0" y="2160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 3" style="visibility:hidden;mso-wrap-distance-right:9pt;mso-wrap-distance-bottom:0pt;margin-top:0pt;mso-position-vertical-relative:text;mso-position-horizontal-relative:text;position:absolute;height:50pt;mso-wrap-distance-top:0pt;width:50pt;mso-wrap-distance-left:9pt;margin-left:0pt;z-index:3;" o:spid="_x0000_s1027" o:allowincell="t" o:allowoverlap="t" filled="t" fillcolor="#ffffff" stroked="t" strokecolor="#000000" strokeweight="0.75pt" o:spt="100" path="m0,0nsl0,0c5965,0,10800,806,10800,1800l10800,9000c10800,9994,15635,10800,21600,10800c15635,10800,10800,11606,10800,12600l10800,19800c10800,20794,5965,21600,0,21600xem0,0nfl0,0c5965,0,10800,806,10800,1800l10800,9000c10800,9994,15635,10800,21600,10800c15635,10800,10800,11606,10800,12600l10800,19800c10800,20794,5965,21600,0,21600e">
                <v:path textboxrect="0,1794,10800,19806" o:connecttype="custom" o:connectlocs="21600,10800;10800,21600;0,10800;10800,0" o:connectangles="0,90,180,270"/>
                <v:fill/>
                <v:stroke miterlimit="8" filltype="solid"/>
                <v:textbox style="layout-flow:horizontal;"/>
                <v:imagedata o:title=""/>
                <o:lock v:ext="edit" selection="t"/>
                <w10:wrap type="none" anchorx="text" anchory="tex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000000"/>
          <w:sz w:val="25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77470</wp:posOffset>
                </wp:positionV>
                <wp:extent cx="151765" cy="494665"/>
                <wp:effectExtent l="635" t="635" r="29845" b="10795"/>
                <wp:wrapNone/>
                <wp:docPr id="1028" name="フリーフォー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1765" cy="494665"/>
                        </a:xfrm>
                        <a:custGeom>
                          <a:avLst/>
                          <a:gdLst>
                            <a:gd name="G0" fmla="+- 10800 0 0"/>
                            <a:gd name="G1" fmla="+- 21600 0 G0"/>
                            <a:gd name="G2" fmla="min G1 G0"/>
                            <a:gd name="G3" fmla="*/ G2 1 2"/>
                            <a:gd name="G4" fmla="+- 1800 0 0"/>
                            <a:gd name="G5" fmla="+- G0 0 G4"/>
                            <a:gd name="G6" fmla="+- 21600 0 G4"/>
                            <a:gd name="T0" fmla="*/ 45 256 1"/>
                            <a:gd name="T1" fmla="*/ 0 256 1"/>
                            <a:gd name="G7" fmla="+- 0 T0 T1"/>
                            <a:gd name="G8" fmla="cos 10800 G7"/>
                            <a:gd name="G9" fmla="sin G4 G7"/>
                            <a:gd name="G10" fmla="+- 0 G8 0"/>
                            <a:gd name="G11" fmla="+- G4 0 G9"/>
                            <a:gd name="G12" fmla="+- 21600 G9 G4"/>
                            <a:gd name="G13" fmla="+- 10800 0 0"/>
                            <a:gd name="G14" fmla="+- G4 0 0"/>
                            <a:gd name="G15" fmla="+- 10800 10800 0"/>
                            <a:gd name="G16" fmla="+- G4 G5 0"/>
                            <a:gd name="G17" fmla="+- 0 G15 10800"/>
                            <a:gd name="G18" fmla="+- G4 G16 0"/>
                            <a:gd name="G19" fmla="+- 0 10800 10800"/>
                            <a:gd name="G20" fmla="+- G4 G6 0"/>
                            <a:gd name="T2" fmla="*/ 0 w 21600"/>
                            <a:gd name="T3" fmla="*/ G11 h 21600"/>
                            <a:gd name="T4" fmla="*/ G10 w 21600"/>
                            <a:gd name="T5" fmla="*/ G12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2" t="T3" r="T4" b="T5"/>
                          <a:pathLst>
                            <a:path w="21600" h="21600" stroke="0">
                              <a:moveTo>
                                <a:pt x="0" y="0"/>
                              </a:moveTo>
                              <a:cubicBezTo>
                                <a:pt x="5965" y="0"/>
                                <a:pt x="10800" y="806"/>
                                <a:pt x="10800" y="1800"/>
                              </a:cubicBezTo>
                              <a:lnTo>
                                <a:pt x="10800" y="9000"/>
                              </a:lnTo>
                              <a:cubicBezTo>
                                <a:pt x="10800" y="9994"/>
                                <a:pt x="15635" y="10800"/>
                                <a:pt x="21600" y="10800"/>
                              </a:cubicBezTo>
                              <a:cubicBezTo>
                                <a:pt x="15635" y="10800"/>
                                <a:pt x="10800" y="11606"/>
                                <a:pt x="10800" y="12600"/>
                              </a:cubicBezTo>
                              <a:lnTo>
                                <a:pt x="10800" y="19800"/>
                              </a:lnTo>
                              <a:cubicBezTo>
                                <a:pt x="10800" y="20794"/>
                                <a:pt x="5965" y="21600"/>
                                <a:pt x="0" y="21600"/>
                              </a:cubicBezTo>
                              <a:close/>
                            </a:path>
                            <a:path w="21600" h="21600" fill="none">
                              <a:moveTo>
                                <a:pt x="0" y="0"/>
                              </a:moveTo>
                              <a:cubicBezTo>
                                <a:pt x="5965" y="0"/>
                                <a:pt x="10800" y="806"/>
                                <a:pt x="10800" y="1800"/>
                              </a:cubicBezTo>
                              <a:lnTo>
                                <a:pt x="10800" y="9000"/>
                              </a:lnTo>
                              <a:cubicBezTo>
                                <a:pt x="10800" y="9994"/>
                                <a:pt x="15635" y="10800"/>
                                <a:pt x="21600" y="10800"/>
                              </a:cubicBezTo>
                              <a:cubicBezTo>
                                <a:pt x="15635" y="10800"/>
                                <a:pt x="10800" y="11606"/>
                                <a:pt x="10800" y="12600"/>
                              </a:cubicBezTo>
                              <a:lnTo>
                                <a:pt x="10800" y="19800"/>
                              </a:lnTo>
                              <a:cubicBezTo>
                                <a:pt x="10800" y="20794"/>
                                <a:pt x="5965" y="21600"/>
                                <a:pt x="0" y="21600"/>
                              </a:cubicBezTo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 2" style="mso-wrap-distance-right:9pt;mso-wrap-distance-bottom:0pt;margin-top:6.1pt;mso-position-vertical-relative:text;mso-position-horizontal-relative:text;position:absolute;height:38.950000000000003pt;mso-wrap-distance-top:0pt;width:11.95pt;mso-wrap-distance-left:9pt;margin-left:339pt;z-index:4;" o:spid="_x0000_s1028" o:allowincell="t" o:allowoverlap="t" filled="f" stroked="t" strokecolor="#000000" strokeweight="0.99212598425196852pt" o:spt="100" path="m0,0nsl0,0c5965,0,10800,806,10800,1800l10800,9000c10800,9994,15635,10800,21600,10800c15635,10800,10800,11606,10800,12600l10800,19800c10800,20794,5965,21600,0,21600xem0,0nfl0,0c5965,0,10800,806,10800,1800l10800,9000c10800,9994,15635,10800,21600,10800c15635,10800,10800,11606,10800,12600l10800,19800c10800,20794,5965,21600,0,21600e">
                <v:path textboxrect="0,1794,10800,19806" o:connecttype="custom" o:connectlocs="21600,10800;10800,21600;0,10800;10800,0" o:connectangles="0,90,180,270"/>
                <v:fill/>
                <v:stroke joinstyle="round" endcap="flat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000000"/>
          <w:sz w:val="25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74295</wp:posOffset>
                </wp:positionV>
                <wp:extent cx="151765" cy="494665"/>
                <wp:effectExtent l="635" t="635" r="29845" b="10795"/>
                <wp:wrapNone/>
                <wp:docPr id="1029" name="フリーフォ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1765" cy="494665"/>
                        </a:xfrm>
                        <a:custGeom>
                          <a:avLst/>
                          <a:gdLst>
                            <a:gd name="G0" fmla="+- 10800 0 0"/>
                            <a:gd name="G1" fmla="+- 21600 0 G0"/>
                            <a:gd name="G2" fmla="min G1 G0"/>
                            <a:gd name="G3" fmla="*/ G2 1 2"/>
                            <a:gd name="G4" fmla="+- 1800 0 0"/>
                            <a:gd name="G5" fmla="+- G0 0 G4"/>
                            <a:gd name="G6" fmla="+- 21600 0 G4"/>
                            <a:gd name="T0" fmla="*/ 45 256 1"/>
                            <a:gd name="T1" fmla="*/ 0 256 1"/>
                            <a:gd name="G7" fmla="+- 0 T0 T1"/>
                            <a:gd name="G8" fmla="cos 10800 G7"/>
                            <a:gd name="G9" fmla="sin G4 G7"/>
                            <a:gd name="G10" fmla="+- 0 G8 0"/>
                            <a:gd name="G11" fmla="+- G4 0 G9"/>
                            <a:gd name="G12" fmla="+- 21600 G9 G4"/>
                            <a:gd name="G13" fmla="+- 10800 0 0"/>
                            <a:gd name="G14" fmla="+- G4 0 0"/>
                            <a:gd name="G15" fmla="+- 10800 10800 0"/>
                            <a:gd name="G16" fmla="+- G4 G5 0"/>
                            <a:gd name="G17" fmla="+- 0 G15 10800"/>
                            <a:gd name="G18" fmla="+- G4 G16 0"/>
                            <a:gd name="G19" fmla="+- 0 10800 10800"/>
                            <a:gd name="G20" fmla="+- G4 G6 0"/>
                            <a:gd name="T2" fmla="*/ 0 w 21600"/>
                            <a:gd name="T3" fmla="*/ G11 h 21600"/>
                            <a:gd name="T4" fmla="*/ G10 w 21600"/>
                            <a:gd name="T5" fmla="*/ G12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2" t="T3" r="T4" b="T5"/>
                          <a:pathLst>
                            <a:path w="21600" h="21600" stroke="0">
                              <a:moveTo>
                                <a:pt x="0" y="0"/>
                              </a:moveTo>
                              <a:cubicBezTo>
                                <a:pt x="5965" y="0"/>
                                <a:pt x="10800" y="806"/>
                                <a:pt x="10800" y="1800"/>
                              </a:cubicBezTo>
                              <a:lnTo>
                                <a:pt x="10800" y="9000"/>
                              </a:lnTo>
                              <a:cubicBezTo>
                                <a:pt x="10800" y="9994"/>
                                <a:pt x="15635" y="10800"/>
                                <a:pt x="21600" y="10800"/>
                              </a:cubicBezTo>
                              <a:cubicBezTo>
                                <a:pt x="15635" y="10800"/>
                                <a:pt x="10800" y="11606"/>
                                <a:pt x="10800" y="12600"/>
                              </a:cubicBezTo>
                              <a:lnTo>
                                <a:pt x="10800" y="19800"/>
                              </a:lnTo>
                              <a:cubicBezTo>
                                <a:pt x="10800" y="20794"/>
                                <a:pt x="5965" y="21600"/>
                                <a:pt x="0" y="21600"/>
                              </a:cubicBezTo>
                              <a:close/>
                            </a:path>
                            <a:path w="21600" h="21600" fill="none">
                              <a:moveTo>
                                <a:pt x="0" y="0"/>
                              </a:moveTo>
                              <a:cubicBezTo>
                                <a:pt x="5965" y="0"/>
                                <a:pt x="10800" y="806"/>
                                <a:pt x="10800" y="1800"/>
                              </a:cubicBezTo>
                              <a:lnTo>
                                <a:pt x="10800" y="9000"/>
                              </a:lnTo>
                              <a:cubicBezTo>
                                <a:pt x="10800" y="9994"/>
                                <a:pt x="15635" y="10800"/>
                                <a:pt x="21600" y="10800"/>
                              </a:cubicBezTo>
                              <a:cubicBezTo>
                                <a:pt x="15635" y="10800"/>
                                <a:pt x="10800" y="11606"/>
                                <a:pt x="10800" y="12600"/>
                              </a:cubicBezTo>
                              <a:lnTo>
                                <a:pt x="10800" y="19800"/>
                              </a:lnTo>
                              <a:cubicBezTo>
                                <a:pt x="10800" y="20794"/>
                                <a:pt x="5965" y="21600"/>
                                <a:pt x="0" y="21600"/>
                              </a:cubicBezTo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 1" style="mso-wrap-distance-right:9pt;mso-wrap-distance-bottom:0pt;margin-top:5.85pt;mso-position-vertical-relative:text;mso-position-horizontal-relative:text;position:absolute;height:38.950000000000003pt;mso-wrap-distance-top:0pt;width:11.95pt;mso-wrap-distance-left:9pt;margin-left:91.8pt;z-index:5;" o:spid="_x0000_s1029" o:allowincell="t" o:allowoverlap="t" filled="f" stroked="t" strokecolor="#000000" strokeweight="0.99212598425196852pt" o:spt="100" path="m0,0nsl0,0c5965,0,10800,806,10800,1800l10800,9000c10800,9994,15635,10800,21600,10800c15635,10800,10800,11606,10800,12600l10800,19800c10800,20794,5965,21600,0,21600xem0,0nfl0,0c5965,0,10800,806,10800,1800l10800,9000c10800,9994,15635,10800,21600,10800c15635,10800,10800,11606,10800,12600l10800,19800c10800,20794,5965,21600,0,21600e">
                <v:path textboxrect="0,1794,10800,19806" o:connecttype="custom" o:connectlocs="21600,10800;10800,21600;0,10800;10800,0" o:connectangles="0,90,180,270"/>
                <v:fill/>
                <v:stroke joinstyle="round" endcap="flat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 w:rsidR="002F6230" w:rsidRDefault="00DB66F2">
      <w:pPr>
        <w:ind w:firstLine="250"/>
        <w:rPr>
          <w:rFonts w:ascii="ＭＳ ゴシック" w:eastAsia="ＭＳ ゴシック" w:hAnsi="ＭＳ ゴシック"/>
          <w:color w:val="000000"/>
          <w:sz w:val="25"/>
        </w:rPr>
      </w:pPr>
      <w:r>
        <w:rPr>
          <w:rFonts w:ascii="ＭＳ ゴシック" w:eastAsia="ＭＳ ゴシック" w:hAnsi="ＭＳ ゴシック"/>
          <w:color w:val="000000"/>
          <w:sz w:val="25"/>
        </w:rPr>
        <w:t xml:space="preserve">　　　　　　　【Ｄ】　　　　　　　　　　　　　　　　　【Ｃ】</w:t>
      </w:r>
    </w:p>
    <w:p w:rsidR="002F6230" w:rsidRDefault="00DB66F2">
      <w:pPr>
        <w:ind w:firstLine="500"/>
        <w:rPr>
          <w:rFonts w:ascii="ＭＳ ゴシック" w:eastAsia="ＭＳ ゴシック" w:hAnsi="ＭＳ ゴシック"/>
          <w:color w:val="000000"/>
          <w:sz w:val="25"/>
        </w:rPr>
      </w:pPr>
      <w:r>
        <w:rPr>
          <w:rFonts w:ascii="ＭＳ ゴシック" w:eastAsia="ＭＳ ゴシック" w:hAnsi="ＭＳ ゴシック"/>
          <w:color w:val="000000"/>
          <w:sz w:val="25"/>
        </w:rPr>
        <w:t xml:space="preserve">　年　　月　　　　　　　　　　　　 令和　 年　　月　　　　　　　 　　　　</w:t>
      </w:r>
    </w:p>
    <w:p w:rsidR="002F6230" w:rsidRDefault="00DB66F2">
      <w:pPr>
        <w:ind w:firstLine="250"/>
        <w:rPr>
          <w:rFonts w:ascii="ＭＳ ゴシック" w:eastAsia="ＭＳ ゴシック" w:hAnsi="ＭＳ ゴシック"/>
          <w:color w:val="000000"/>
          <w:sz w:val="25"/>
          <w:u w:val="single"/>
        </w:rPr>
      </w:pPr>
      <w:r>
        <w:rPr>
          <w:rFonts w:ascii="ＭＳ ゴシック" w:eastAsia="ＭＳ ゴシック" w:hAnsi="ＭＳ ゴシック"/>
          <w:color w:val="000000"/>
          <w:sz w:val="25"/>
          <w:u w:val="single"/>
        </w:rPr>
        <w:t xml:space="preserve">　　　　　　　　　　　　　　　　　</w:t>
      </w:r>
      <w:r>
        <w:rPr>
          <w:rFonts w:ascii="ＭＳ ゴシック" w:eastAsia="ＭＳ ゴシック" w:hAnsi="ＭＳ ゴシック"/>
          <w:color w:val="000000"/>
          <w:sz w:val="25"/>
        </w:rPr>
        <w:t xml:space="preserve">      </w:t>
      </w:r>
      <w:r>
        <w:rPr>
          <w:rFonts w:ascii="ＭＳ ゴシック" w:eastAsia="ＭＳ ゴシック" w:hAnsi="ＭＳ ゴシック"/>
          <w:color w:val="000000"/>
          <w:sz w:val="25"/>
          <w:u w:val="single"/>
        </w:rPr>
        <w:t xml:space="preserve">  　　　　　　　　　               </w:t>
      </w:r>
    </w:p>
    <w:p w:rsidR="002F6230" w:rsidRDefault="00DB66F2">
      <w:pPr>
        <w:ind w:firstLine="250"/>
        <w:rPr>
          <w:rFonts w:ascii="ＭＳ ゴシック" w:eastAsia="ＭＳ ゴシック" w:hAnsi="ＭＳ ゴシック"/>
          <w:sz w:val="25"/>
          <w:u w:val="single" w:color="000000"/>
        </w:rPr>
      </w:pPr>
      <w:r>
        <w:rPr>
          <w:rFonts w:ascii="ＭＳ ゴシック" w:eastAsia="ＭＳ ゴシック" w:hAnsi="ＭＳ ゴシック"/>
          <w:color w:val="000000"/>
          <w:sz w:val="25"/>
        </w:rPr>
        <w:t xml:space="preserve">合　計　 　　　</w:t>
      </w:r>
      <w:r>
        <w:rPr>
          <w:rFonts w:ascii="ＭＳ ゴシック" w:eastAsia="ＭＳ ゴシック" w:hAnsi="ＭＳ ゴシック"/>
          <w:color w:val="000000"/>
          <w:sz w:val="25"/>
          <w:u w:val="single" w:color="000000"/>
        </w:rPr>
        <w:t xml:space="preserve">　 　　　　　　千円</w:t>
      </w:r>
      <w:r>
        <w:rPr>
          <w:rFonts w:ascii="ＭＳ ゴシック" w:eastAsia="ＭＳ ゴシック" w:hAnsi="ＭＳ ゴシック"/>
          <w:color w:val="000000"/>
          <w:sz w:val="25"/>
        </w:rPr>
        <w:t xml:space="preserve">　 合　計　  　　　　 </w:t>
      </w:r>
      <w:r>
        <w:rPr>
          <w:rFonts w:ascii="ＭＳ ゴシック" w:eastAsia="ＭＳ ゴシック" w:hAnsi="ＭＳ ゴシック"/>
          <w:color w:val="000000"/>
          <w:sz w:val="25"/>
          <w:u w:val="single" w:color="000000"/>
        </w:rPr>
        <w:t xml:space="preserve">　　　　　　 　千</w:t>
      </w:r>
      <w:r>
        <w:rPr>
          <w:rFonts w:ascii="ＭＳ ゴシック" w:eastAsia="ＭＳ ゴシック" w:hAnsi="ＭＳ ゴシック"/>
          <w:sz w:val="25"/>
          <w:u w:val="single" w:color="000000"/>
        </w:rPr>
        <w:t>円</w:t>
      </w:r>
    </w:p>
    <w:p w:rsidR="002F6230" w:rsidRDefault="002F6230">
      <w:pPr>
        <w:rPr>
          <w:rFonts w:ascii="ＭＳ ゴシック" w:eastAsia="ＭＳ ゴシック" w:hAnsi="ＭＳ ゴシック"/>
          <w:sz w:val="25"/>
        </w:rPr>
      </w:pPr>
    </w:p>
    <w:p w:rsidR="002F6230" w:rsidRDefault="002F6230">
      <w:pPr>
        <w:rPr>
          <w:rFonts w:ascii="ＭＳ ゴシック" w:eastAsia="ＭＳ ゴシック" w:hAnsi="ＭＳ ゴシック"/>
          <w:sz w:val="25"/>
        </w:rPr>
      </w:pPr>
    </w:p>
    <w:p w:rsidR="002F6230" w:rsidRDefault="00DB66F2">
      <w:pPr>
        <w:rPr>
          <w:rFonts w:ascii="ＭＳ ゴシック" w:eastAsia="ＭＳ ゴシック" w:hAnsi="ＭＳ ゴシック"/>
          <w:sz w:val="25"/>
        </w:rPr>
      </w:pPr>
      <w:r>
        <w:rPr>
          <w:rFonts w:ascii="ＭＳ ゴシック" w:eastAsia="ＭＳ ゴシック" w:hAnsi="ＭＳ ゴシック"/>
          <w:sz w:val="25"/>
        </w:rPr>
        <w:t xml:space="preserve">減少率　</w:t>
      </w:r>
    </w:p>
    <w:p w:rsidR="002F6230" w:rsidRDefault="00DB66F2">
      <w:pPr>
        <w:rPr>
          <w:rFonts w:ascii="ＭＳ ゴシック" w:eastAsia="ＭＳ ゴシック" w:hAnsi="ＭＳ ゴシック"/>
          <w:sz w:val="25"/>
        </w:rPr>
      </w:pPr>
      <w:r>
        <w:rPr>
          <w:rFonts w:ascii="ＭＳ ゴシック" w:eastAsia="ＭＳ ゴシック" w:hAnsi="ＭＳ ゴシック"/>
          <w:sz w:val="25"/>
        </w:rPr>
        <w:t>（イ）最近１か月間の売上高等</w:t>
      </w:r>
    </w:p>
    <w:p w:rsidR="002F6230" w:rsidRDefault="00DB66F2">
      <w:pPr>
        <w:ind w:firstLine="250"/>
        <w:rPr>
          <w:rFonts w:ascii="ＭＳ ゴシック" w:eastAsia="ＭＳ ゴシック" w:hAnsi="ＭＳ ゴシック"/>
          <w:sz w:val="25"/>
        </w:rPr>
      </w:pPr>
      <w:r>
        <w:rPr>
          <w:rFonts w:ascii="ＭＳ ゴシック" w:eastAsia="ＭＳ ゴシック" w:hAnsi="ＭＳ ゴシック"/>
          <w:sz w:val="25"/>
        </w:rPr>
        <w:t xml:space="preserve">（Ｂ－Ａ）÷Ｂ×100　＝　</w:t>
      </w:r>
      <w:r>
        <w:rPr>
          <w:rFonts w:ascii="ＭＳ ゴシック" w:eastAsia="ＭＳ ゴシック" w:hAnsi="ＭＳ ゴシック"/>
          <w:b/>
          <w:color w:val="000000"/>
          <w:sz w:val="25"/>
          <w:u w:val="thick" w:color="000000"/>
        </w:rPr>
        <w:t>▲　　　　　％</w:t>
      </w:r>
      <w:r>
        <w:rPr>
          <w:rFonts w:ascii="ＭＳ ゴシック" w:eastAsia="ＭＳ ゴシック" w:hAnsi="ＭＳ ゴシック"/>
          <w:color w:val="000000"/>
          <w:sz w:val="25"/>
          <w:u w:val="thick"/>
        </w:rPr>
        <w:t xml:space="preserve">　</w:t>
      </w:r>
      <w:r>
        <w:rPr>
          <w:rFonts w:ascii="ＭＳ ゴシック" w:eastAsia="ＭＳ ゴシック" w:hAnsi="ＭＳ ゴシック"/>
          <w:sz w:val="25"/>
        </w:rPr>
        <w:t>≧　▲２０．０％</w:t>
      </w:r>
    </w:p>
    <w:p w:rsidR="002F6230" w:rsidRDefault="002F6230">
      <w:pPr>
        <w:rPr>
          <w:rFonts w:ascii="ＭＳ ゴシック" w:eastAsia="ＭＳ ゴシック" w:hAnsi="ＭＳ ゴシック"/>
          <w:sz w:val="25"/>
        </w:rPr>
      </w:pPr>
    </w:p>
    <w:p w:rsidR="002F6230" w:rsidRDefault="00DB66F2">
      <w:pPr>
        <w:rPr>
          <w:rFonts w:ascii="ＭＳ ゴシック" w:eastAsia="ＭＳ ゴシック" w:hAnsi="ＭＳ ゴシック"/>
          <w:sz w:val="25"/>
        </w:rPr>
      </w:pPr>
      <w:r>
        <w:rPr>
          <w:rFonts w:ascii="ＭＳ ゴシック" w:eastAsia="ＭＳ ゴシック" w:hAnsi="ＭＳ ゴシック"/>
          <w:sz w:val="25"/>
        </w:rPr>
        <w:t>（ロ）最近３か月間の売上高等の実績見込み</w:t>
      </w:r>
    </w:p>
    <w:p w:rsidR="002F6230" w:rsidRDefault="00DB66F2">
      <w:pPr>
        <w:ind w:firstLine="250"/>
        <w:rPr>
          <w:rFonts w:ascii="ＭＳ ゴシック" w:eastAsia="ＭＳ ゴシック" w:hAnsi="ＭＳ ゴシック"/>
          <w:sz w:val="25"/>
        </w:rPr>
      </w:pPr>
      <w:r>
        <w:rPr>
          <w:rFonts w:ascii="ＭＳ ゴシック" w:eastAsia="ＭＳ ゴシック" w:hAnsi="ＭＳ ゴシック"/>
          <w:sz w:val="25"/>
        </w:rPr>
        <w:t xml:space="preserve">（（Ｂ＋Ｄ）－（Ａ＋Ｃ））÷（Ｂ＋Ｄ）×100＝　</w:t>
      </w:r>
      <w:r>
        <w:rPr>
          <w:rFonts w:ascii="ＭＳ ゴシック" w:eastAsia="ＭＳ ゴシック" w:hAnsi="ＭＳ ゴシック"/>
          <w:b/>
          <w:color w:val="000000"/>
          <w:sz w:val="25"/>
          <w:u w:val="thick" w:color="000000"/>
        </w:rPr>
        <w:t>▲　　　　　％</w:t>
      </w:r>
      <w:r>
        <w:rPr>
          <w:rFonts w:ascii="ＭＳ ゴシック" w:eastAsia="ＭＳ ゴシック" w:hAnsi="ＭＳ ゴシック"/>
          <w:color w:val="000000"/>
          <w:sz w:val="25"/>
          <w:u w:val="thick"/>
        </w:rPr>
        <w:t xml:space="preserve">　</w:t>
      </w:r>
      <w:r>
        <w:rPr>
          <w:rFonts w:ascii="ＭＳ ゴシック" w:eastAsia="ＭＳ ゴシック" w:hAnsi="ＭＳ ゴシック"/>
          <w:sz w:val="25"/>
        </w:rPr>
        <w:t>≧　▲２０．０％</w:t>
      </w:r>
    </w:p>
    <w:p w:rsidR="002F6230" w:rsidRDefault="002F6230">
      <w:pPr>
        <w:rPr>
          <w:rFonts w:ascii="ＭＳ ゴシック" w:eastAsia="ＭＳ ゴシック" w:hAnsi="ＭＳ ゴシック"/>
          <w:sz w:val="25"/>
        </w:rPr>
      </w:pPr>
    </w:p>
    <w:p w:rsidR="002F6230" w:rsidRDefault="00DB66F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※注１．最近１か月分実績並びに以後２か月間の見込み及び前年同期分の売上高を計上すること。</w:t>
      </w:r>
    </w:p>
    <w:p w:rsidR="002F6230" w:rsidRDefault="00DB66F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※注２．当該月の各試算表等を添付すること。</w:t>
      </w:r>
    </w:p>
    <w:p w:rsidR="002F6230" w:rsidRDefault="002F6230">
      <w:pPr>
        <w:ind w:left="945" w:firstLine="250"/>
        <w:rPr>
          <w:rFonts w:ascii="ＭＳ ゴシック" w:eastAsia="ＭＳ ゴシック" w:hAnsi="ＭＳ ゴシック"/>
          <w:sz w:val="25"/>
        </w:rPr>
      </w:pPr>
    </w:p>
    <w:p w:rsidR="002F6230" w:rsidRDefault="002F6230">
      <w:pPr>
        <w:ind w:left="945" w:firstLine="250"/>
        <w:rPr>
          <w:rFonts w:ascii="ＭＳ ゴシック" w:eastAsia="ＭＳ ゴシック" w:hAnsi="ＭＳ ゴシック"/>
          <w:sz w:val="25"/>
        </w:rPr>
      </w:pPr>
    </w:p>
    <w:p w:rsidR="002F6230" w:rsidRDefault="00DB66F2">
      <w:pPr>
        <w:ind w:left="945" w:firstLine="250"/>
        <w:rPr>
          <w:rFonts w:ascii="ＭＳ ゴシック" w:eastAsia="ＭＳ ゴシック" w:hAnsi="ＭＳ ゴシック"/>
          <w:color w:val="000000"/>
          <w:sz w:val="25"/>
        </w:rPr>
      </w:pPr>
      <w:r>
        <w:rPr>
          <w:rFonts w:ascii="ＭＳ ゴシック" w:eastAsia="ＭＳ ゴシック" w:hAnsi="ＭＳ ゴシック"/>
          <w:color w:val="000000"/>
          <w:sz w:val="25"/>
        </w:rPr>
        <w:t>令和　　年　　月　　日</w:t>
      </w:r>
    </w:p>
    <w:p w:rsidR="002F6230" w:rsidRDefault="00DB66F2">
      <w:pPr>
        <w:ind w:left="945" w:firstLine="250"/>
        <w:rPr>
          <w:rFonts w:ascii="ＭＳ ゴシック" w:eastAsia="ＭＳ ゴシック" w:hAnsi="ＭＳ ゴシック"/>
          <w:color w:val="000000"/>
          <w:sz w:val="25"/>
        </w:rPr>
      </w:pPr>
      <w:r>
        <w:rPr>
          <w:rFonts w:ascii="ＭＳ ゴシック" w:eastAsia="ＭＳ ゴシック" w:hAnsi="ＭＳ ゴシック"/>
          <w:color w:val="000000"/>
          <w:sz w:val="25"/>
        </w:rPr>
        <w:t>上記のとおり相違ありません。</w:t>
      </w:r>
    </w:p>
    <w:p w:rsidR="002F6230" w:rsidRDefault="002F6230">
      <w:pPr>
        <w:ind w:left="945" w:firstLine="250"/>
        <w:rPr>
          <w:rFonts w:ascii="ＭＳ ゴシック" w:eastAsia="ＭＳ ゴシック" w:hAnsi="ＭＳ ゴシック"/>
          <w:color w:val="000000"/>
          <w:sz w:val="25"/>
        </w:rPr>
      </w:pPr>
    </w:p>
    <w:p w:rsidR="002F6230" w:rsidRDefault="00DB66F2">
      <w:pPr>
        <w:ind w:left="945" w:firstLine="3500"/>
        <w:jc w:val="left"/>
        <w:rPr>
          <w:rFonts w:ascii="ＭＳ ゴシック" w:eastAsia="ＭＳ ゴシック" w:hAnsi="ＭＳ ゴシック"/>
          <w:color w:val="000000"/>
          <w:sz w:val="25"/>
        </w:rPr>
      </w:pPr>
      <w:r>
        <w:rPr>
          <w:rFonts w:ascii="ＭＳ ゴシック" w:eastAsia="ＭＳ ゴシック" w:hAnsi="ＭＳ ゴシック"/>
          <w:color w:val="000000"/>
          <w:sz w:val="25"/>
        </w:rPr>
        <w:t xml:space="preserve">住　　所　</w:t>
      </w:r>
    </w:p>
    <w:p w:rsidR="002F6230" w:rsidRDefault="00DB66F2">
      <w:pPr>
        <w:ind w:left="945" w:firstLine="3500"/>
        <w:jc w:val="left"/>
        <w:rPr>
          <w:rFonts w:ascii="ＭＳ ゴシック" w:eastAsia="ＭＳ ゴシック" w:hAnsi="ＭＳ ゴシック"/>
          <w:color w:val="000000"/>
          <w:sz w:val="25"/>
        </w:rPr>
      </w:pPr>
      <w:r>
        <w:rPr>
          <w:rFonts w:ascii="ＭＳ ゴシック" w:eastAsia="ＭＳ ゴシック" w:hAnsi="ＭＳ ゴシック"/>
          <w:color w:val="000000"/>
          <w:sz w:val="25"/>
        </w:rPr>
        <w:t xml:space="preserve">会 社 名　</w:t>
      </w:r>
    </w:p>
    <w:p w:rsidR="002F6230" w:rsidRDefault="00DB66F2">
      <w:pPr>
        <w:ind w:left="945"/>
        <w:jc w:val="left"/>
        <w:rPr>
          <w:rFonts w:ascii="ＭＳ ゴシック" w:eastAsia="ＭＳ ゴシック" w:hAnsi="ＭＳ ゴシック"/>
          <w:color w:val="000000"/>
          <w:sz w:val="25"/>
          <w:u w:val="single"/>
        </w:rPr>
      </w:pPr>
      <w:r>
        <w:rPr>
          <w:rFonts w:ascii="ＭＳ ゴシック" w:eastAsia="ＭＳ ゴシック" w:hAnsi="ＭＳ ゴシック"/>
          <w:color w:val="000000"/>
          <w:sz w:val="25"/>
        </w:rPr>
        <w:t xml:space="preserve">　　　　　　　　　　　　　　</w:t>
      </w:r>
      <w:r>
        <w:rPr>
          <w:rFonts w:ascii="ＭＳ ゴシック" w:eastAsia="ＭＳ ゴシック" w:hAnsi="ＭＳ ゴシック"/>
          <w:color w:val="000000"/>
          <w:sz w:val="25"/>
          <w:u w:val="single"/>
        </w:rPr>
        <w:t xml:space="preserve">代表者名　　　　　　　　　　　　</w:t>
      </w:r>
      <w:r>
        <w:rPr>
          <w:rFonts w:ascii="ＭＳ ゴシック" w:eastAsia="ＭＳ ゴシック" w:hAnsi="ＭＳ ゴシック"/>
          <w:color w:val="000000"/>
          <w:sz w:val="25"/>
          <w:u w:val="single" w:color="000000"/>
        </w:rPr>
        <w:t xml:space="preserve">　</w:t>
      </w:r>
      <w:bookmarkEnd w:id="1"/>
      <w:r>
        <w:rPr>
          <w:rFonts w:ascii="ＭＳ ゴシック" w:eastAsia="ＭＳ ゴシック" w:hAnsi="ＭＳ ゴシック"/>
          <w:color w:val="000000"/>
          <w:sz w:val="25"/>
          <w:u w:val="single"/>
        </w:rPr>
        <w:t xml:space="preserve">　</w:t>
      </w:r>
    </w:p>
    <w:p w:rsidR="002F6230" w:rsidRDefault="002F6230">
      <w:pPr>
        <w:widowControl/>
        <w:jc w:val="left"/>
        <w:rPr>
          <w:rFonts w:ascii="ＭＳ ゴシック" w:eastAsia="ＭＳ ゴシック" w:hAnsi="ＭＳ ゴシック"/>
          <w:color w:val="000000"/>
          <w:kern w:val="0"/>
        </w:rPr>
      </w:pPr>
    </w:p>
    <w:sectPr w:rsidR="002F6230"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57D" w:rsidRDefault="00DB66F2">
      <w:r>
        <w:separator/>
      </w:r>
    </w:p>
  </w:endnote>
  <w:endnote w:type="continuationSeparator" w:id="0">
    <w:p w:rsidR="0064257D" w:rsidRDefault="00DB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梅PゴシックS4">
    <w:altName w:val="ＭＳ 明朝"/>
    <w:panose1 w:val="00000000000000000000"/>
    <w:charset w:val="80"/>
    <w:family w:val="roman"/>
    <w:notTrueType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57D" w:rsidRDefault="00DB66F2">
      <w:r>
        <w:separator/>
      </w:r>
    </w:p>
  </w:footnote>
  <w:footnote w:type="continuationSeparator" w:id="0">
    <w:p w:rsidR="0064257D" w:rsidRDefault="00DB6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30"/>
    <w:rsid w:val="002F6230"/>
    <w:rsid w:val="00524428"/>
    <w:rsid w:val="0064257D"/>
    <w:rsid w:val="00BB717B"/>
    <w:rsid w:val="00DB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5AE72"/>
  <w15:chartTrackingRefBased/>
  <w15:docId w15:val="{AF8CC623-9A6D-4639-A638-0DD08F83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paragraph" w:customStyle="1" w:styleId="afd">
    <w:name w:val="枠の内容"/>
    <w:basedOn w:val="a"/>
    <w:pPr>
      <w:suppressAutoHyphens/>
    </w:pPr>
    <w:rPr>
      <w:rFonts w:ascii="Century" w:eastAsia="ＭＳ 明朝" w:hAnsi="Century"/>
      <w:kern w:val="0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地域産業振興課</cp:lastModifiedBy>
  <cp:revision>9</cp:revision>
  <cp:lastPrinted>2024-10-10T03:19:00Z</cp:lastPrinted>
  <dcterms:created xsi:type="dcterms:W3CDTF">2020-08-03T01:20:00Z</dcterms:created>
  <dcterms:modified xsi:type="dcterms:W3CDTF">2025-01-21T05:20:00Z</dcterms:modified>
</cp:coreProperties>
</file>