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napToGrid w:val="0"/>
        <w:rPr>
          <w:rFonts w:hint="default" w:asciiTheme="majorEastAsia" w:hAnsiTheme="majorEastAsia" w:eastAsiaTheme="majorEastAsia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  <w:b w:val="1"/>
        </w:rPr>
      </w:pPr>
      <w:r>
        <w:rPr>
          <w:rFonts w:hint="default" w:asciiTheme="majorEastAsia" w:hAnsiTheme="majorEastAsia" w:eastAsiaTheme="majorEastAsia"/>
          <w:b w:val="1"/>
        </w:rPr>
        <w:t>様式第１号</w:t>
      </w:r>
    </w:p>
    <w:p>
      <w:pPr>
        <w:pStyle w:val="0"/>
        <w:snapToGrid w:val="0"/>
        <w:jc w:val="righ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申込日</w:t>
      </w:r>
      <w:r>
        <w:rPr>
          <w:rFonts w:hint="eastAsia" w:asciiTheme="majorEastAsia" w:hAnsiTheme="majorEastAsia" w:eastAsiaTheme="majorEastAsia"/>
        </w:rPr>
        <w:t>：</w:t>
      </w:r>
      <w:r>
        <w:rPr>
          <w:rFonts w:hint="default" w:asciiTheme="majorEastAsia" w:hAnsiTheme="majorEastAsia" w:eastAsiaTheme="majorEastAsia"/>
        </w:rPr>
        <w:t>令和</w:t>
      </w:r>
      <w:r>
        <w:rPr>
          <w:rFonts w:hint="eastAsia" w:asciiTheme="majorEastAsia" w:hAnsiTheme="majorEastAsia" w:eastAsiaTheme="majorEastAsia"/>
        </w:rPr>
        <w:t>　　</w:t>
      </w:r>
      <w:r>
        <w:rPr>
          <w:rFonts w:hint="default" w:asciiTheme="majorEastAsia" w:hAnsiTheme="majorEastAsia" w:eastAsiaTheme="majorEastAsia"/>
        </w:rPr>
        <w:t>年　　月　　日</w:t>
      </w:r>
    </w:p>
    <w:p>
      <w:pPr>
        <w:pStyle w:val="0"/>
        <w:snapToGrid w:val="0"/>
        <w:jc w:val="right"/>
        <w:rPr>
          <w:rFonts w:hint="default" w:asciiTheme="majorEastAsia" w:hAnsiTheme="majorEastAsia" w:eastAsiaTheme="majorEastAsia"/>
          <w:b w:val="1"/>
          <w:dstrike w:val="1"/>
        </w:rPr>
      </w:pPr>
    </w:p>
    <w:p>
      <w:pPr>
        <w:pStyle w:val="0"/>
        <w:snapToGrid w:val="0"/>
        <w:jc w:val="center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災害救助法の住宅の応急修理申込書</w:t>
      </w: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内灘町長　　生田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勇人</w:t>
      </w:r>
      <w:bookmarkStart w:id="0" w:name="_GoBack"/>
      <w:bookmarkEnd w:id="0"/>
      <w:r>
        <w:rPr>
          <w:rFonts w:hint="default" w:asciiTheme="majorEastAsia" w:hAnsiTheme="majorEastAsia" w:eastAsiaTheme="majorEastAsia"/>
        </w:rPr>
        <w:t>　</w:t>
      </w:r>
      <w:r>
        <w:rPr>
          <w:rFonts w:hint="eastAsia" w:asciiTheme="majorEastAsia" w:hAnsiTheme="majorEastAsia" w:eastAsiaTheme="majorEastAsia"/>
        </w:rPr>
        <w:t>様</w:t>
      </w: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　住宅の応急修理を実施されたく申し込みます。</w:t>
      </w: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　なお、住宅の応急修理の申し込みに関して、世帯員の収入、世帯構成を</w:t>
      </w:r>
      <w:r>
        <w:rPr>
          <w:rFonts w:hint="eastAsia" w:asciiTheme="majorEastAsia" w:hAnsiTheme="majorEastAsia" w:eastAsiaTheme="majorEastAsia"/>
          <w:color w:val="000000" w:themeColor="text1"/>
        </w:rPr>
        <w:t>町</w:t>
      </w:r>
      <w:r>
        <w:rPr>
          <w:rFonts w:hint="default" w:asciiTheme="majorEastAsia" w:hAnsiTheme="majorEastAsia" w:eastAsiaTheme="majorEastAsia"/>
        </w:rPr>
        <w:t>の担当者が調査・確認することに同意します。</w:t>
      </w: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【被害を受けた住宅の所在地】</w:t>
      </w:r>
      <w:r>
        <w:rPr>
          <w:rFonts w:hint="default" w:asciiTheme="majorEastAsia" w:hAnsiTheme="majorEastAsia" w:eastAsiaTheme="majorEastAsia"/>
          <w:u w:val="single" w:color="auto"/>
        </w:rPr>
        <w:t>　　　　　　　　　　　　　　　　　　　　　　　</w:t>
      </w: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【現在の住所】　</w:t>
      </w:r>
      <w:r>
        <w:rPr>
          <w:rFonts w:hint="default" w:asciiTheme="majorEastAsia" w:hAnsiTheme="majorEastAsia" w:eastAsiaTheme="majorEastAsia"/>
          <w:u w:val="single" w:color="auto"/>
        </w:rPr>
        <w:t>　　　　　　　　　　　　　　　　　　　　　　　　　　　　　</w:t>
      </w: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【現在の連絡先（ＴＥＬ）】</w:t>
      </w:r>
      <w:r>
        <w:rPr>
          <w:rFonts w:hint="default" w:asciiTheme="majorEastAsia" w:hAnsiTheme="majorEastAsia" w:eastAsiaTheme="majorEastAsia"/>
          <w:u w:val="single" w:color="auto"/>
        </w:rPr>
        <w:t>　　　　　　　　　　（自宅・携帯・勤務先・その他）</w:t>
      </w: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default" w:asciiTheme="majorEastAsia" w:hAnsiTheme="majorEastAsia" w:eastAsiaTheme="majorEastAsia"/>
        </w:rPr>
        <w:t>【生年月日】</w:t>
      </w:r>
      <w:r>
        <w:rPr>
          <w:rFonts w:hint="default" w:asciiTheme="majorEastAsia" w:hAnsiTheme="majorEastAsia" w:eastAsiaTheme="majorEastAsia"/>
          <w:spacing w:val="-9"/>
        </w:rPr>
        <w:t xml:space="preserve"> </w:t>
      </w:r>
      <w:r>
        <w:rPr>
          <w:rFonts w:hint="default" w:asciiTheme="majorEastAsia" w:hAnsiTheme="majorEastAsia" w:eastAsiaTheme="majorEastAsia"/>
          <w:u w:val="single" w:color="auto"/>
        </w:rPr>
        <w:t>明治・大正・昭和・平成　　年　　月　　日生（　　歳）</w:t>
      </w: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【氏　　名】</w:t>
      </w:r>
      <w:r>
        <w:rPr>
          <w:rFonts w:hint="default" w:asciiTheme="majorEastAsia" w:hAnsiTheme="majorEastAsia" w:eastAsiaTheme="majorEastAsia"/>
          <w:spacing w:val="-9"/>
          <w:u w:val="single" w:color="auto"/>
        </w:rPr>
        <w:t xml:space="preserve">                      </w:t>
      </w:r>
      <w:r>
        <w:rPr>
          <w:rFonts w:hint="default" w:asciiTheme="majorEastAsia" w:hAnsiTheme="majorEastAsia" w:eastAsiaTheme="majorEastAsia"/>
          <w:spacing w:val="-9"/>
          <w:u w:val="single" w:color="auto"/>
        </w:rPr>
        <w:t>　　　　　　　</w:t>
      </w:r>
      <w:r>
        <w:rPr>
          <w:rFonts w:hint="eastAsia" w:asciiTheme="majorEastAsia" w:hAnsiTheme="majorEastAsia" w:eastAsiaTheme="majorEastAsia"/>
          <w:spacing w:val="-9"/>
          <w:u w:val="single" w:color="auto"/>
        </w:rPr>
        <w:t>　　　　　　　　　　　　　　　　</w:t>
      </w:r>
      <w:r>
        <w:rPr>
          <w:rFonts w:hint="default" w:asciiTheme="majorEastAsia" w:hAnsiTheme="majorEastAsia" w:eastAsiaTheme="majorEastAsia"/>
        </w:rPr>
        <w:t xml:space="preserve"> </w:t>
      </w: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</w:rPr>
        <w:t>１　被災日時</w:t>
      </w:r>
      <w:r>
        <w:rPr>
          <w:rFonts w:hint="default" w:asciiTheme="majorEastAsia" w:hAnsiTheme="majorEastAsia" w:eastAsiaTheme="majorEastAsia"/>
        </w:rPr>
        <w:t>　　　　　</w:t>
      </w:r>
      <w:r>
        <w:rPr>
          <w:rFonts w:hint="default" w:asciiTheme="majorEastAsia" w:hAnsiTheme="majorEastAsia" w:eastAsiaTheme="majorEastAsia"/>
          <w:u w:val="single" w:color="auto"/>
        </w:rPr>
        <w:t>令和</w:t>
      </w:r>
      <w:r>
        <w:rPr>
          <w:rFonts w:hint="eastAsia" w:asciiTheme="majorEastAsia" w:hAnsiTheme="majorEastAsia" w:eastAsiaTheme="majorEastAsia"/>
          <w:u w:val="single" w:color="auto"/>
        </w:rPr>
        <w:t>６</w:t>
      </w:r>
      <w:r>
        <w:rPr>
          <w:rFonts w:hint="default" w:asciiTheme="majorEastAsia" w:hAnsiTheme="majorEastAsia" w:eastAsiaTheme="majorEastAsia"/>
          <w:u w:val="single" w:color="auto"/>
        </w:rPr>
        <w:t>年</w:t>
      </w:r>
      <w:r>
        <w:rPr>
          <w:rFonts w:hint="eastAsia" w:asciiTheme="majorEastAsia" w:hAnsiTheme="majorEastAsia" w:eastAsiaTheme="majorEastAsia"/>
          <w:u w:val="single" w:color="auto"/>
        </w:rPr>
        <w:t>１</w:t>
      </w:r>
      <w:r>
        <w:rPr>
          <w:rFonts w:hint="default" w:asciiTheme="majorEastAsia" w:hAnsiTheme="majorEastAsia" w:eastAsiaTheme="majorEastAsia"/>
          <w:u w:val="single" w:color="auto"/>
        </w:rPr>
        <w:t>月</w:t>
      </w:r>
      <w:r>
        <w:rPr>
          <w:rFonts w:hint="eastAsia" w:asciiTheme="majorEastAsia" w:hAnsiTheme="majorEastAsia" w:eastAsiaTheme="majorEastAsia"/>
          <w:u w:val="single" w:color="auto"/>
        </w:rPr>
        <w:t>１</w:t>
      </w:r>
      <w:r>
        <w:rPr>
          <w:rFonts w:hint="default" w:asciiTheme="majorEastAsia" w:hAnsiTheme="majorEastAsia" w:eastAsiaTheme="majorEastAsia"/>
          <w:u w:val="single" w:color="auto"/>
        </w:rPr>
        <w:t>日</w:t>
      </w:r>
    </w:p>
    <w:p>
      <w:pPr>
        <w:pStyle w:val="0"/>
        <w:snapToGrid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  <w:b w:val="1"/>
        </w:rPr>
      </w:pPr>
      <w:r>
        <w:rPr>
          <w:rFonts w:hint="default" w:asciiTheme="majorEastAsia" w:hAnsiTheme="majorEastAsia" w:eastAsiaTheme="majorEastAsia"/>
          <w:b w:val="1"/>
        </w:rPr>
        <w:t>２　災害名　　　　　　（　</w:t>
      </w:r>
      <w:r>
        <w:rPr>
          <w:rFonts w:hint="eastAsia" w:asciiTheme="majorEastAsia" w:hAnsiTheme="majorEastAsia" w:eastAsiaTheme="majorEastAsia"/>
          <w:b w:val="1"/>
        </w:rPr>
        <w:t>令和６年能登半島地震</w:t>
      </w:r>
      <w:r>
        <w:rPr>
          <w:rFonts w:hint="default" w:asciiTheme="majorEastAsia" w:hAnsiTheme="majorEastAsia" w:eastAsiaTheme="majorEastAsia"/>
          <w:b w:val="1"/>
        </w:rPr>
        <w:t>　）</w:t>
      </w:r>
    </w:p>
    <w:p>
      <w:pPr>
        <w:pStyle w:val="0"/>
        <w:snapToGrid w:val="0"/>
        <w:rPr>
          <w:rFonts w:hint="default" w:asciiTheme="majorEastAsia" w:hAnsiTheme="majorEastAsia" w:eastAsiaTheme="majorEastAsia"/>
          <w:b w:val="1"/>
          <w:color w:val="000000" w:themeColor="text1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default" w:asciiTheme="majorEastAsia" w:hAnsiTheme="majorEastAsia" w:eastAsiaTheme="majorEastAsia"/>
          <w:b w:val="1"/>
          <w:color w:val="000000" w:themeColor="text1"/>
        </w:rPr>
        <w:t>３　住宅の被害の程度</w:t>
      </w:r>
      <w:r>
        <w:rPr>
          <w:rFonts w:hint="default" w:asciiTheme="majorEastAsia" w:hAnsiTheme="majorEastAsia" w:eastAsiaTheme="majorEastAsia"/>
          <w:color w:val="000000" w:themeColor="text1"/>
        </w:rPr>
        <w:t>　</w:t>
      </w:r>
      <w:r>
        <w:rPr>
          <w:rFonts w:hint="eastAsia" w:asciiTheme="majorEastAsia" w:hAnsiTheme="majorEastAsia" w:eastAsiaTheme="majorEastAsia"/>
          <w:color w:val="000000" w:themeColor="text1"/>
        </w:rPr>
        <w:t>　</w:t>
      </w:r>
      <w:r>
        <w:rPr>
          <w:rFonts w:hint="default" w:asciiTheme="majorEastAsia" w:hAnsiTheme="majorEastAsia" w:eastAsiaTheme="majorEastAsia"/>
          <w:color w:val="000000" w:themeColor="text1"/>
        </w:rPr>
        <w:t>全</w:t>
      </w:r>
      <w:r>
        <w:rPr>
          <w:rFonts w:hint="eastAsia" w:asciiTheme="majorEastAsia" w:hAnsiTheme="majorEastAsia" w:eastAsiaTheme="majorEastAsia"/>
          <w:color w:val="000000" w:themeColor="text1"/>
        </w:rPr>
        <w:t>　</w:t>
      </w:r>
      <w:r>
        <w:rPr>
          <w:rFonts w:hint="default" w:asciiTheme="majorEastAsia" w:hAnsiTheme="majorEastAsia" w:eastAsiaTheme="majorEastAsia"/>
          <w:color w:val="000000" w:themeColor="text1"/>
        </w:rPr>
        <w:t>壊、</w:t>
      </w:r>
      <w:r>
        <w:rPr>
          <w:rFonts w:hint="eastAsia" w:asciiTheme="majorEastAsia" w:hAnsiTheme="majorEastAsia" w:eastAsiaTheme="majorEastAsia"/>
          <w:color w:val="000000" w:themeColor="text1"/>
        </w:rPr>
        <w:t>　</w:t>
      </w:r>
      <w:r>
        <w:rPr>
          <w:rFonts w:hint="default" w:asciiTheme="majorEastAsia" w:hAnsiTheme="majorEastAsia" w:eastAsiaTheme="majorEastAsia"/>
          <w:color w:val="000000" w:themeColor="text1"/>
        </w:rPr>
        <w:t>大規模半壊、</w:t>
      </w:r>
      <w:r>
        <w:rPr>
          <w:rFonts w:hint="eastAsia" w:asciiTheme="majorEastAsia" w:hAnsiTheme="majorEastAsia" w:eastAsiaTheme="majorEastAsia"/>
          <w:color w:val="000000" w:themeColor="text1"/>
        </w:rPr>
        <w:t>　中規模半壊、　</w:t>
      </w:r>
    </w:p>
    <w:p>
      <w:pPr>
        <w:pStyle w:val="0"/>
        <w:snapToGrid w:val="0"/>
        <w:ind w:firstLine="482" w:firstLineChars="200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napToGrid w:val="0"/>
        <w:ind w:firstLine="2891" w:firstLineChars="12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半　壊、　準半壊</w:t>
      </w:r>
    </w:p>
    <w:p>
      <w:pPr>
        <w:pStyle w:val="0"/>
        <w:snapToGrid w:val="0"/>
        <w:ind w:left="3150" w:hanging="315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36830</wp:posOffset>
                </wp:positionV>
                <wp:extent cx="5734050" cy="514350"/>
                <wp:effectExtent l="635" t="635" r="29845" b="10795"/>
                <wp:wrapNone/>
                <wp:docPr id="1026" name="テキスト ボックス 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7"/>
                      <wps:cNvSpPr txBox="1"/>
                      <wps:spPr>
                        <a:xfrm>
                          <a:off x="0" y="0"/>
                          <a:ext cx="5734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〇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が発行する「り災証明書」に基づき、被害の程度に“〇”を付けてください。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〇　「資力に係る申出書」（様式第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号）も併せて提出してください。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style="mso-wrap-distance-right:9pt;mso-wrap-distance-bottom:0pt;margin-top:2.9pt;mso-position-vertical-relative:text;mso-position-horizontal-relative:margin;v-text-anchor:top;position:absolute;height:40.5pt;mso-wrap-distance-top:0pt;width:451.5pt;mso-wrap-distance-left:9pt;margin-left:23pt;z-index:7;" o:spid="_x0000_s1026" o:allowincell="t" o:allowoverlap="t" filled="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〇　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町</w:t>
                      </w:r>
                      <w:r>
                        <w:rPr>
                          <w:rFonts w:hint="eastAsia"/>
                          <w:sz w:val="20"/>
                        </w:rPr>
                        <w:t>が発行する「り災証明書」に基づき、被害の程度に“〇”を付けてください。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〇　「資力に係る申出書」（様式第</w:t>
                      </w:r>
                      <w:r>
                        <w:rPr>
                          <w:rFonts w:hint="eastAsia"/>
                          <w:sz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</w:rPr>
                        <w:t>号）も併せて提出してください。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snapToGrid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  <w:b w:val="1"/>
        </w:rPr>
      </w:pPr>
      <w:r>
        <w:rPr>
          <w:rFonts w:hint="default" w:asciiTheme="majorEastAsia" w:hAnsiTheme="majorEastAsia" w:eastAsiaTheme="majorEastAsia"/>
          <w:b w:val="1"/>
        </w:rPr>
        <w:t>４　被害を受けた住宅の部位</w:t>
      </w:r>
    </w:p>
    <w:p>
      <w:pPr>
        <w:pStyle w:val="0"/>
        <w:snapToGrid w:val="0"/>
        <w:ind w:left="241" w:leftChars="100" w:right="120" w:rightChars="50" w:firstLine="241" w:firstLineChars="1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（</w:t>
      </w:r>
      <w:r>
        <w:rPr>
          <w:rFonts w:hint="default" w:asciiTheme="majorEastAsia" w:hAnsiTheme="majorEastAsia" w:eastAsiaTheme="majorEastAsia"/>
        </w:rPr>
        <w:t>※</w:t>
      </w:r>
      <w:r>
        <w:rPr>
          <w:rFonts w:hint="default" w:asciiTheme="majorEastAsia" w:hAnsiTheme="majorEastAsia" w:eastAsiaTheme="majorEastAsia"/>
        </w:rPr>
        <w:t>該当箇所に</w:t>
      </w:r>
      <w:r>
        <w:rPr>
          <w:rFonts w:hint="default" w:asciiTheme="majorEastAsia" w:hAnsiTheme="majorEastAsia" w:eastAsiaTheme="majorEastAsia"/>
        </w:rPr>
        <w:t>○</w:t>
      </w:r>
      <w:r>
        <w:rPr>
          <w:rFonts w:hint="default" w:asciiTheme="majorEastAsia" w:hAnsiTheme="majorEastAsia" w:eastAsiaTheme="majorEastAsia"/>
        </w:rPr>
        <w:t>をつけてください。）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屋根　　　　　</w:t>
      </w: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サッシ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柱　　　　　　</w:t>
      </w: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上下水道の配管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床　　　　　　</w:t>
      </w: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ガスの配管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46355</wp:posOffset>
                </wp:positionV>
                <wp:extent cx="1943735" cy="1871980"/>
                <wp:effectExtent l="0" t="635" r="635" b="635"/>
                <wp:wrapNone/>
                <wp:docPr id="1027" name="グループ化 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GrpSpPr/>
                        <wpg:grpSpPr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029" name="Rectangle 133"/>
                          <wps:cNvSpPr>
                            <a:spLocks noChangeArrowheads="1"/>
                          </wps:cNvSpPr>
                          <wps:spPr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30" name="Rectangle 134"/>
                          <wps:cNvSpPr>
                            <a:spLocks noChangeArrowheads="1"/>
                          </wps:cNvSpPr>
                          <wps:spPr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default"/>
                                  </w:rPr>
                                </w:pPr>
                                <w:r>
                                  <w:rPr>
                                    <w:rFonts w:hint="default"/>
                                  </w:rPr>
                                  <w:t>受付欄</w:t>
                                </w:r>
                              </w:p>
                            </w:txbxContent>
                          </wps:txbx>
                          <wps:bodyPr rot="0" vertOverflow="overflow" horzOverflow="overflow" wrap="square" lIns="74295" tIns="8890" rIns="74295" bIns="8890" anchor="t" anchorCtr="0" upright="1"/>
                        </wps:wsp>
                      </wpg:grpSp>
                      <wps:wsp>
                        <wps:cNvPr id="1031" name="Text Box 143"/>
                        <wps:cNvSpPr txBox="1">
                          <a:spLocks noChangeArrowheads="1"/>
                        </wps:cNvSpPr>
                        <wps:spPr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right"/>
                                <w:rPr>
                                  <w:rFonts w:hint="default"/>
                                  <w:sz w:val="16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  <w:sz w:val="16"/>
                                </w:rPr>
                                <w:t>内灘町</w:t>
                              </w:r>
                              <w:r>
                                <w:rPr>
                                  <w:rFonts w:hint="default"/>
                                  <w:sz w:val="16"/>
                                </w:rPr>
                                <w:t>にて受付日・受付番号を記載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style="mso-wrap-distance-right:9pt;mso-wrap-distance-bottom:0pt;margin-top:3.65pt;mso-position-vertical-relative:text;mso-position-horizontal-relative:text;position:absolute;height:147.4pt;mso-wrap-distance-top:0pt;width:153.05000000000001pt;mso-wrap-distance-left:9pt;margin-left:328.05pt;z-index:2;" coordsize="1943735,1871980" coordorigin="0,0" o:spid="_x0000_s1027" o:allowincell="t" o:allowoverlap="t">
                <v:group id="_x0000_s1028" style="height:1649095;width:1440180;top:0;left:323850;position:absolute;" coordsize="2268,2597" coordorigin="8754,13444">
                  <v:rect id="Rectangle 133" style="height:2268;width:2268;top:13773;left:8754;position:absolute;" o:spid="_x0000_s1029" filled="t" fillcolor="#ffffff" stroked="t" strokecolor="#000000" strokeweight="0.75pt" o:spt="1">
                    <v:fill/>
                    <v:stroke miterlimit="8" filltype="solid"/>
                    <v:textbox style="layout-flow:horizontal;"/>
                    <v:imagedata o:title=""/>
                    <w10:wrap type="none" anchorx="text" anchory="text"/>
                  </v:rect>
                  <v:rect id="Rectangle 134" style="height:326;width:2268;top:13444;left:8754;position:absolute;" o:spid="_x0000_s1030" filled="t" fillcolor="#ffffff" stroked="t" strokecolor="#000000" strokeweight="0.75pt" o:spt="1">
                    <v:fill/>
                    <v:stroke miterlimit="8" filltype="solid"/>
                    <v:textbox style="layout-flow:horizontal;" inset="2.0637499999999998mm,0.24694444444444438mm,2.0637499999999998mm,0.24694444444444438mm"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default"/>
                            </w:rPr>
                            <w:t>受付欄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w10:wrap type="none" anchorx="text" anchory="tex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3" style="height:224155;width:1943735;top:1647825;left:0;position:absolute;" o:spid="_x0000_s1031" filled="f" stroked="f" o:spt="202" type="#_x0000_t202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right"/>
                          <w:rPr>
                            <w:rFonts w:hint="default"/>
                            <w:sz w:val="16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sz w:val="16"/>
                          </w:rPr>
                          <w:t>内灘町</w:t>
                        </w:r>
                        <w:r>
                          <w:rPr>
                            <w:rFonts w:hint="default"/>
                            <w:sz w:val="16"/>
                          </w:rPr>
                          <w:t>にて受付日・受付番号を記載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外壁　　　　　</w:t>
      </w: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給排気設備の配管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基礎　　　　　</w:t>
      </w: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電気・電話線・テレビ線の配線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梁　　　　　　</w:t>
      </w: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トイレ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ドア　　　　　</w:t>
      </w: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浴室</w:t>
      </w:r>
    </w:p>
    <w:p>
      <w:pPr>
        <w:pStyle w:val="0"/>
        <w:spacing w:line="396" w:lineRule="exact"/>
        <w:ind w:firstLine="484" w:firstLineChars="2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窓　　　　　　</w:t>
      </w: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その他（　　　　　　　　　　　）</w:t>
      </w:r>
    </w:p>
    <w:p>
      <w:pPr>
        <w:pStyle w:val="0"/>
        <w:adjustRightInd w:val="1"/>
        <w:spacing w:line="0" w:lineRule="atLeast"/>
        <w:rPr>
          <w:rFonts w:hint="default" w:asciiTheme="majorEastAsia" w:hAnsiTheme="majorEastAsia" w:eastAsiaTheme="majorEastAsia"/>
        </w:rPr>
      </w:pPr>
    </w:p>
    <w:p>
      <w:pPr>
        <w:pStyle w:val="0"/>
        <w:adjustRightInd w:val="1"/>
        <w:spacing w:line="0" w:lineRule="atLeast"/>
        <w:rPr>
          <w:rFonts w:hint="default" w:asciiTheme="majorEastAsia" w:hAnsiTheme="majorEastAsia" w:eastAsiaTheme="majorEastAsia"/>
          <w:spacing w:val="18"/>
        </w:rPr>
      </w:pPr>
    </w:p>
    <w:p>
      <w:pPr>
        <w:pStyle w:val="0"/>
        <w:adjustRightInd w:val="1"/>
        <w:spacing w:line="0" w:lineRule="atLeast"/>
        <w:rPr>
          <w:rFonts w:hint="default" w:asciiTheme="majorEastAsia" w:hAnsiTheme="majorEastAsia" w:eastAsiaTheme="majorEastAsia"/>
          <w:spacing w:val="18"/>
        </w:rPr>
      </w:pPr>
    </w:p>
    <w:sectPr>
      <w:headerReference r:id="rId6" w:type="default"/>
      <w:footerReference r:id="rId8" w:type="default"/>
      <w:headerReference r:id="rId5" w:type="first"/>
      <w:footerReference r:id="rId7" w:type="first"/>
      <w:type w:val="continuous"/>
      <w:pgSz w:w="11906" w:h="16838"/>
      <w:pgMar w:top="1247" w:right="1418" w:bottom="1247" w:left="1418" w:header="397" w:footer="454" w:gutter="0"/>
      <w:pgNumType w:fmt="numberInDash" w:start="1"/>
      <w:cols w:space="720"/>
      <w:noEndnote w:val="1"/>
      <w:titlePg w:val="1"/>
      <w:textDirection w:val="lrTb"/>
      <w:docGrid w:type="linesAndChars" w:linePitch="364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framePr w:wrap="around" w:hAnchor="page" w:vAnchor="text" w:x="1471" w:y="-687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- 3 -</w:t>
    </w:r>
    <w:r>
      <w:rPr>
        <w:rFonts w:hint="eastAsia"/>
      </w:rPr>
      <w:fldChar w:fldCharType="end"/>
    </w:r>
  </w:p>
  <w:p>
    <w:pPr>
      <w:pStyle w:val="0"/>
      <w:adjustRightInd w:val="1"/>
      <w:jc w:val="center"/>
      <w:framePr w:wrap="around" w:hAnchor="page" w:vAnchor="text" w:x="1471" w:y="-687"/>
      <w:rPr>
        <w:rFonts w:hint="default" w:ascii="ＭＳ 明朝" w:hAnsi="ＭＳ 明朝"/>
        <w:spacing w:val="18"/>
      </w:rPr>
    </w:pPr>
  </w:p>
  <w:p>
    <w:pPr>
      <w:pStyle w:val="0"/>
      <w:rPr>
        <w:rFonts w:hint="eastAsia"/>
      </w:rPr>
    </w:pPr>
    <w:sdt>
      <w:sdtPr>
        <w:rPr>
          <w:rFonts w:hint="default"/>
        </w:rPr>
        <w:id w:val="1904710142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left" w:leader="none" w:pos="2510"/>
        <w:tab w:val="right" w:leader="none" w:pos="9638"/>
      </w:tabs>
      <w:jc w:val="left"/>
      <w:rPr>
        <w:rFonts w:hint="default"/>
      </w:rPr>
    </w:pPr>
    <w:r>
      <w:rPr>
        <w:rFonts w:hint="default"/>
        <w:sz w:val="21"/>
      </w:rPr>
      <w:tab/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  <w:p>
    <w:pPr>
      <w:pStyle w:val="15"/>
      <w:wordWrap w:val="0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0"/>
    <w:next w:val="0"/>
    <w:link w:val="24"/>
    <w:uiPriority w:val="0"/>
    <w:qFormat/>
    <w:pPr>
      <w:keepNext w:val="1"/>
      <w:outlineLvl w:val="0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ody Text Indent"/>
    <w:basedOn w:val="0"/>
    <w:next w:val="22"/>
    <w:link w:val="23"/>
    <w:uiPriority w:val="0"/>
    <w:pPr>
      <w:adjustRightInd w:val="1"/>
      <w:spacing w:line="298" w:lineRule="exact"/>
      <w:ind w:left="851" w:hanging="851"/>
    </w:pPr>
    <w:rPr>
      <w:rFonts w:ascii="ＭＳ 明朝" w:hAnsi="ＭＳ 明朝"/>
    </w:rPr>
  </w:style>
  <w:style w:type="character" w:styleId="23" w:customStyle="1">
    <w:name w:val="本文インデント (文字)"/>
    <w:basedOn w:val="10"/>
    <w:next w:val="23"/>
    <w:link w:val="22"/>
    <w:uiPriority w:val="0"/>
    <w:rPr>
      <w:rFonts w:ascii="ＭＳ 明朝" w:hAnsi="ＭＳ 明朝"/>
      <w:kern w:val="0"/>
      <w:sz w:val="24"/>
    </w:rPr>
  </w:style>
  <w:style w:type="character" w:styleId="24" w:customStyle="1">
    <w:name w:val="見出し 1 (文字)"/>
    <w:basedOn w:val="10"/>
    <w:next w:val="24"/>
    <w:link w:val="1"/>
    <w:uiPriority w:val="0"/>
    <w:rPr>
      <w:rFonts w:asciiTheme="majorHAnsi" w:hAnsiTheme="majorHAnsi" w:eastAsiaTheme="majorEastAsia"/>
      <w:kern w:val="0"/>
      <w:sz w:val="24"/>
    </w:rPr>
  </w:style>
  <w:style w:type="paragraph" w:styleId="25">
    <w:name w:val="Body Text Indent 3"/>
    <w:basedOn w:val="0"/>
    <w:next w:val="25"/>
    <w:link w:val="26"/>
    <w:uiPriority w:val="0"/>
    <w:pPr>
      <w:ind w:left="851" w:leftChars="400"/>
    </w:pPr>
    <w:rPr>
      <w:sz w:val="16"/>
    </w:rPr>
  </w:style>
  <w:style w:type="character" w:styleId="26" w:customStyle="1">
    <w:name w:val="本文インデント 3 (文字)"/>
    <w:basedOn w:val="10"/>
    <w:next w:val="26"/>
    <w:link w:val="25"/>
    <w:uiPriority w:val="0"/>
    <w:rPr>
      <w:kern w:val="0"/>
      <w:sz w:val="16"/>
    </w:rPr>
  </w:style>
  <w:style w:type="paragraph" w:styleId="27">
    <w:name w:val="Body Text Indent 2"/>
    <w:basedOn w:val="0"/>
    <w:next w:val="27"/>
    <w:link w:val="28"/>
    <w:uiPriority w:val="0"/>
    <w:pPr>
      <w:adjustRightInd w:val="1"/>
      <w:spacing w:line="298" w:lineRule="exact"/>
      <w:ind w:left="822" w:leftChars="200" w:hanging="274" w:hangingChars="100"/>
    </w:pPr>
    <w:rPr>
      <w:rFonts w:ascii="ＭＳ 明朝" w:hAnsi="ＭＳ 明朝"/>
    </w:rPr>
  </w:style>
  <w:style w:type="character" w:styleId="28" w:customStyle="1">
    <w:name w:val="本文インデント 2 (文字)"/>
    <w:basedOn w:val="10"/>
    <w:next w:val="28"/>
    <w:link w:val="27"/>
    <w:uiPriority w:val="0"/>
    <w:rPr>
      <w:rFonts w:ascii="ＭＳ 明朝" w:hAnsi="ＭＳ 明朝"/>
      <w:kern w:val="0"/>
      <w:sz w:val="24"/>
    </w:rPr>
  </w:style>
  <w:style w:type="paragraph" w:styleId="29">
    <w:name w:val="Body Text 2"/>
    <w:basedOn w:val="0"/>
    <w:next w:val="29"/>
    <w:link w:val="30"/>
    <w:uiPriority w:val="0"/>
    <w:pPr>
      <w:spacing w:line="480" w:lineRule="auto"/>
    </w:pPr>
  </w:style>
  <w:style w:type="character" w:styleId="30" w:customStyle="1">
    <w:name w:val="本文 2 (文字)"/>
    <w:basedOn w:val="10"/>
    <w:next w:val="30"/>
    <w:link w:val="29"/>
    <w:uiPriority w:val="0"/>
    <w:rPr>
      <w:kern w:val="0"/>
      <w:sz w:val="24"/>
    </w:rPr>
  </w:style>
  <w:style w:type="paragraph" w:styleId="31">
    <w:name w:val="Revision"/>
    <w:next w:val="31"/>
    <w:link w:val="0"/>
    <w:uiPriority w:val="0"/>
    <w:rPr>
      <w:rFonts w:ascii="ＭＳ 明朝" w:hAnsi="ＭＳ 明朝"/>
      <w:color w:val="000000"/>
      <w:kern w:val="0"/>
      <w:sz w:val="22"/>
    </w:rPr>
  </w:style>
  <w:style w:type="paragraph" w:styleId="32">
    <w:name w:val="Body Text"/>
    <w:basedOn w:val="0"/>
    <w:next w:val="32"/>
    <w:link w:val="33"/>
    <w:uiPriority w:val="0"/>
    <w:pPr>
      <w:adjustRightInd w:val="1"/>
      <w:spacing w:line="0" w:lineRule="atLeast"/>
      <w:jc w:val="left"/>
    </w:pPr>
    <w:rPr>
      <w:rFonts w:asciiTheme="minorEastAsia" w:hAnsiTheme="minorEastAsia" w:eastAsiaTheme="minorEastAsia"/>
      <w:sz w:val="22"/>
    </w:rPr>
  </w:style>
  <w:style w:type="character" w:styleId="33" w:customStyle="1">
    <w:name w:val="本文 (文字)"/>
    <w:basedOn w:val="10"/>
    <w:next w:val="33"/>
    <w:link w:val="32"/>
    <w:uiPriority w:val="0"/>
    <w:rPr>
      <w:rFonts w:asciiTheme="minorEastAsia" w:hAnsiTheme="minorEastAsia" w:eastAsiaTheme="minorEastAsia"/>
      <w:kern w:val="0"/>
      <w:sz w:val="22"/>
    </w:rPr>
  </w:style>
  <w:style w:type="paragraph" w:styleId="34">
    <w:name w:val="Plain Text"/>
    <w:basedOn w:val="0"/>
    <w:next w:val="34"/>
    <w:link w:val="35"/>
    <w:uiPriority w:val="0"/>
    <w:pPr>
      <w:overflowPunct w:val="1"/>
      <w:adjustRightInd w:val="1"/>
      <w:jc w:val="left"/>
      <w:textAlignment w:val="auto"/>
    </w:pPr>
    <w:rPr>
      <w:rFonts w:ascii="ＭＳ ゴシック" w:hAnsi="ＭＳ ゴシック" w:eastAsia="ＭＳ ゴシック"/>
      <w:kern w:val="2"/>
      <w:sz w:val="22"/>
    </w:rPr>
  </w:style>
  <w:style w:type="character" w:styleId="35" w:customStyle="1">
    <w:name w:val="書式なし (文字)"/>
    <w:basedOn w:val="10"/>
    <w:next w:val="35"/>
    <w:link w:val="34"/>
    <w:uiPriority w:val="0"/>
    <w:rPr>
      <w:rFonts w:ascii="ＭＳ ゴシック" w:hAnsi="ＭＳ ゴシック" w:eastAsia="ＭＳ ゴシック"/>
      <w:sz w:val="22"/>
    </w:rPr>
  </w:style>
  <w:style w:type="paragraph" w:styleId="36">
    <w:name w:val="Note Heading"/>
    <w:basedOn w:val="0"/>
    <w:next w:val="0"/>
    <w:link w:val="37"/>
    <w:uiPriority w:val="0"/>
    <w:pPr>
      <w:overflowPunct w:val="1"/>
      <w:adjustRightInd w:val="1"/>
      <w:jc w:val="center"/>
      <w:textAlignment w:val="auto"/>
    </w:pPr>
    <w:rPr>
      <w:rFonts w:ascii="ＭＳ 明朝" w:hAnsi="ＭＳ 明朝"/>
      <w:kern w:val="2"/>
    </w:rPr>
  </w:style>
  <w:style w:type="character" w:styleId="37" w:customStyle="1">
    <w:name w:val="記 (文字)"/>
    <w:basedOn w:val="10"/>
    <w:next w:val="37"/>
    <w:link w:val="36"/>
    <w:uiPriority w:val="0"/>
    <w:rPr>
      <w:rFonts w:ascii="ＭＳ 明朝" w:hAnsi="ＭＳ 明朝"/>
      <w:sz w:val="24"/>
    </w:r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  <w:style w:type="table" w:styleId="40">
    <w:name w:val="Table Grid"/>
    <w:basedOn w:val="11"/>
    <w:next w:val="4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" w:customStyle="1">
    <w:name w:val="表 (格子)1"/>
    <w:basedOn w:val="11"/>
    <w:next w:val="41"/>
    <w:link w:val="0"/>
    <w:uiPriority w:val="0"/>
    <w:rPr>
      <w:rFonts w:asciiTheme="minorHAnsi" w:hAnsiTheme="minorHAnsi" w:eastAsiaTheme="minorEastAsia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3</Words>
  <Characters>358</Characters>
  <Application>JUST Note</Application>
  <Lines>46</Lines>
  <Paragraphs>26</Paragraphs>
  <Company>厚生労働省</Company>
  <CharactersWithSpaces>588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平成19年(2007年)能登半島地震における住宅の応急修理実施要領</dc:title>
  <dc:creator>厚生労働省本省</dc:creator>
  <cp:lastModifiedBy>Administrator</cp:lastModifiedBy>
  <cp:lastPrinted>2023-05-09T07:00:00Z</cp:lastPrinted>
  <dcterms:created xsi:type="dcterms:W3CDTF">2023-05-16T07:23:00Z</dcterms:created>
  <dcterms:modified xsi:type="dcterms:W3CDTF">2024-08-27T08:07:10Z</dcterms:modified>
  <cp:revision>4</cp:revision>
</cp:coreProperties>
</file>